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杭</w:t>
      </w:r>
      <w:proofErr w:type="gramStart"/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电教</w:t>
      </w:r>
      <w:r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发通</w:t>
      </w:r>
      <w:proofErr w:type="gramEnd"/>
      <w:r w:rsidRPr="00C60BD3">
        <w:rPr>
          <w:rFonts w:ascii="Times New Roman" w:eastAsia="仿宋_GB2312" w:hAnsi="Times New Roman" w:cs="宋体"/>
          <w:bCs/>
          <w:kern w:val="0"/>
          <w:sz w:val="32"/>
          <w:szCs w:val="32"/>
        </w:rPr>
        <w:t>[201</w:t>
      </w:r>
      <w:r w:rsidR="00F17997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9</w:t>
      </w:r>
      <w:r w:rsidRPr="00C60BD3">
        <w:rPr>
          <w:rFonts w:ascii="Times New Roman" w:eastAsia="仿宋_GB2312" w:hAnsi="Times New Roman" w:cs="宋体"/>
          <w:bCs/>
          <w:kern w:val="0"/>
          <w:sz w:val="32"/>
          <w:szCs w:val="32"/>
        </w:rPr>
        <w:t>]</w:t>
      </w:r>
      <w:r w:rsidR="00612DB5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 xml:space="preserve"> 5</w:t>
      </w:r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号</w:t>
      </w: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Default="00596F6E" w:rsidP="00F26238">
      <w:pPr>
        <w:rPr>
          <w:b/>
          <w:sz w:val="28"/>
          <w:szCs w:val="28"/>
        </w:rPr>
      </w:pPr>
      <w:r>
        <w:rPr>
          <w:rFonts w:ascii="Times New Roman" w:eastAsia="仿宋_GB2312" w:hAnsi="Times New Roman" w:cs="宋体"/>
          <w:bCs/>
          <w:kern w:val="0"/>
          <w:sz w:val="32"/>
          <w:szCs w:val="32"/>
        </w:rPr>
        <w:t xml:space="preserve">                          </w:t>
      </w:r>
    </w:p>
    <w:p w:rsidR="00596F6E" w:rsidRPr="00C70149" w:rsidRDefault="00596F6E" w:rsidP="007848E0">
      <w:pPr>
        <w:jc w:val="center"/>
        <w:rPr>
          <w:b/>
          <w:sz w:val="28"/>
          <w:szCs w:val="28"/>
        </w:rPr>
      </w:pPr>
      <w:r w:rsidRPr="00C70149">
        <w:rPr>
          <w:rFonts w:hint="eastAsia"/>
          <w:b/>
          <w:sz w:val="28"/>
          <w:szCs w:val="28"/>
        </w:rPr>
        <w:t>关于</w:t>
      </w:r>
      <w:r>
        <w:rPr>
          <w:rFonts w:hint="eastAsia"/>
          <w:b/>
          <w:sz w:val="28"/>
          <w:szCs w:val="28"/>
        </w:rPr>
        <w:t>组织开展课堂</w:t>
      </w:r>
      <w:r w:rsidRPr="00C70149">
        <w:rPr>
          <w:rFonts w:hint="eastAsia"/>
          <w:b/>
          <w:sz w:val="28"/>
          <w:szCs w:val="28"/>
        </w:rPr>
        <w:t>教学</w:t>
      </w:r>
      <w:r>
        <w:rPr>
          <w:rFonts w:hint="eastAsia"/>
          <w:b/>
          <w:sz w:val="28"/>
          <w:szCs w:val="28"/>
        </w:rPr>
        <w:t>开放月活动</w:t>
      </w:r>
      <w:r w:rsidRPr="00C70149">
        <w:rPr>
          <w:rFonts w:hint="eastAsia"/>
          <w:b/>
          <w:sz w:val="28"/>
          <w:szCs w:val="28"/>
        </w:rPr>
        <w:t>的通知</w:t>
      </w:r>
    </w:p>
    <w:p w:rsidR="00596F6E" w:rsidRPr="001708B0" w:rsidRDefault="00596F6E" w:rsidP="007848E0">
      <w:pPr>
        <w:jc w:val="center"/>
      </w:pP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</w:rPr>
      </w:pP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学院：</w:t>
      </w:r>
    </w:p>
    <w:p w:rsidR="00596F6E" w:rsidRPr="0088510A" w:rsidRDefault="00596F6E" w:rsidP="00E812D6">
      <w:pPr>
        <w:spacing w:line="460" w:lineRule="exact"/>
        <w:ind w:firstLineChars="50" w:firstLine="12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为进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一步促进课堂教学方法改革，增强教师教学交流与学习，提升教学质量，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学校决定于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19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日（教学周第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）开展“杭州电子科技大学课堂教学开放月”活动。开放月期间，教学示范观摩课程除对全校师生开放外，欢迎学生家长、用人单位、其他高校同行一起走入课堂，观摩自己感兴趣的课程，共同交流和探讨课堂教学内容及方法改革。为了保证课堂教学开放月活动的有序开展，营造浓郁的教学交流氛围，提高教学方法改革的实效，现将有关工作事项通知如下：</w:t>
      </w: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、根据前期工作要求，全</w:t>
      </w:r>
      <w:r w:rsidRPr="00C93A4F">
        <w:rPr>
          <w:rFonts w:ascii="宋体" w:hAnsi="宋体" w:hint="eastAsia"/>
          <w:sz w:val="24"/>
          <w:szCs w:val="24"/>
          <w:shd w:val="clear" w:color="auto" w:fill="FFFFFF"/>
        </w:rPr>
        <w:t>校</w:t>
      </w:r>
      <w:r w:rsidR="008A2FB4">
        <w:rPr>
          <w:rFonts w:ascii="宋体" w:hAnsi="宋体" w:hint="eastAsia"/>
          <w:sz w:val="24"/>
          <w:szCs w:val="24"/>
          <w:shd w:val="clear" w:color="auto" w:fill="FFFFFF"/>
        </w:rPr>
        <w:t>17</w:t>
      </w:r>
      <w:r w:rsidRPr="00E463DD">
        <w:rPr>
          <w:rFonts w:ascii="宋体" w:hAnsi="宋体" w:hint="eastAsia"/>
          <w:sz w:val="24"/>
          <w:szCs w:val="24"/>
          <w:shd w:val="clear" w:color="auto" w:fill="FFFFFF"/>
        </w:rPr>
        <w:t>个</w:t>
      </w:r>
      <w:r w:rsidRPr="00E463D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院（</w:t>
      </w:r>
      <w:r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部）共推荐了</w:t>
      </w:r>
      <w:r w:rsidR="00612DB5"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51</w:t>
      </w:r>
      <w:r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门</w:t>
      </w:r>
      <w:r w:rsidRPr="009E5EED">
        <w:rPr>
          <w:rFonts w:ascii="宋体" w:hAnsi="宋体" w:hint="eastAsia"/>
          <w:sz w:val="24"/>
          <w:szCs w:val="24"/>
          <w:shd w:val="clear" w:color="auto" w:fill="FFFFFF"/>
        </w:rPr>
        <w:t>优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秀的教学示范观摩课程（详见附件）。要求各学院在开放月内，积极组织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外同行、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学院教师、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家长走进课堂，认真观摩“教学示范观摩课程”。建议各学院开展教学观摩活动后，围绕课堂教学组织研讨活动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研讨流程建议如下：同行教师评课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专家评课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授课教师反思并提出进一步改进的设想。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、鼓励各学院之间对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优秀课程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进行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相互观摩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学习，开展多种形式的交流与研讨。除了示范观摩课程，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各学院在开放月内至少组织一次教学讲座或研讨活动</w:t>
      </w:r>
      <w:proofErr w:type="gramStart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并报校教师</w:t>
      </w:r>
      <w:proofErr w:type="gramEnd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教学发展中心备案，有需要的学院可邀请校教师教学发展中心兼职培训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老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师举办相关教学讲座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有条件的学院还可以组织各类专业建设、课程建设研讨会。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3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要求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年青年助讲培养教师至少观摩两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节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课，</w:t>
      </w:r>
      <w:proofErr w:type="gramStart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并手填《教学示范观摩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lastRenderedPageBreak/>
        <w:t>课听课反馈表》</w:t>
      </w:r>
      <w:proofErr w:type="gramEnd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，希望青年教师利用本次课堂教学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开放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月的时机参与更多的课堂教学研讨。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、要求各学院在开放月内，通过同行听课、教师互评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、研讨座谈会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等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多种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方式，组织课堂教学质量自查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。根据本科教学审核评估的要求，自查范围包括：新版教学大纲的制定与执行；教学内容对人才培养目标的体现、科研转化教学；教师教学方法、学生学习方式；考试考核的方式方法及管理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</w:t>
      </w:r>
    </w:p>
    <w:p w:rsidR="00596F6E" w:rsidRPr="0088510A" w:rsidRDefault="00596F6E" w:rsidP="00E812D6">
      <w:pPr>
        <w:spacing w:line="460" w:lineRule="exact"/>
        <w:ind w:firstLineChars="196" w:firstLine="47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、各学院在开放月结束后提交《课堂教学开放月学院工作小结》，小结含：组织开展相关观摩、研讨活动情况，课堂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质量检查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情况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、课堂教学存在的问题，下一步整改措施等内容。</w:t>
      </w:r>
    </w:p>
    <w:p w:rsidR="00596F6E" w:rsidRPr="00A554E9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6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D6AC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4D6AC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二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学期教学开放月示范观摩课推荐汇总表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将公布在“数字化校园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通知公告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部门通知”栏内，欢迎广大师生听课观摩。　　　　　　　　　　　　　　　　　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      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</w:p>
    <w:p w:rsidR="00596F6E" w:rsidRDefault="00596F6E" w:rsidP="00E812D6">
      <w:pPr>
        <w:spacing w:line="460" w:lineRule="exact"/>
        <w:ind w:firstLineChars="1150" w:firstLine="2760"/>
        <w:rPr>
          <w:rFonts w:ascii="宋体"/>
          <w:color w:val="000000"/>
          <w:sz w:val="24"/>
          <w:szCs w:val="24"/>
          <w:shd w:val="clear" w:color="auto" w:fill="FFFFFF"/>
        </w:rPr>
      </w:pP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="009E5EE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校教师教学发展中心</w:t>
      </w:r>
      <w:r w:rsidRPr="005D4063">
        <w:rPr>
          <w:rStyle w:val="apple-converted-space"/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/>
          <w:color w:val="000000"/>
          <w:sz w:val="24"/>
          <w:szCs w:val="24"/>
        </w:rPr>
        <w:br/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4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3720EB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18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</w:p>
    <w:p w:rsidR="00596F6E" w:rsidRPr="00141E45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Pr="003720EB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附件：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学年第二学期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放月示范观摩课推荐汇总表</w:t>
      </w:r>
    </w:p>
    <w:p w:rsidR="00596F6E" w:rsidRPr="00E812D6" w:rsidRDefault="00596F6E" w:rsidP="004F12D7">
      <w:pPr>
        <w:widowControl/>
        <w:spacing w:line="460" w:lineRule="exact"/>
        <w:ind w:firstLineChars="300" w:firstLine="720"/>
        <w:rPr>
          <w:rFonts w:ascii="宋体"/>
          <w:color w:val="000000"/>
          <w:sz w:val="24"/>
          <w:szCs w:val="24"/>
          <w:shd w:val="clear" w:color="auto" w:fill="FFFFFF"/>
        </w:rPr>
        <w:sectPr w:rsidR="00596F6E" w:rsidRPr="00E812D6" w:rsidSect="000F7E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《教学示范观摩课听课反馈表》</w:t>
      </w:r>
    </w:p>
    <w:p w:rsidR="00596F6E" w:rsidRDefault="00596F6E" w:rsidP="0078281D">
      <w:pPr>
        <w:widowControl/>
        <w:ind w:firstLineChars="450" w:firstLine="144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  <w:r>
        <w:rPr>
          <w:rFonts w:ascii="黑体" w:eastAsia="黑体" w:hAnsi="黑体" w:hint="eastAsia"/>
          <w:color w:val="000000"/>
          <w:sz w:val="32"/>
          <w:szCs w:val="32"/>
        </w:rPr>
        <w:t>：</w:t>
      </w:r>
    </w:p>
    <w:p w:rsidR="00596F6E" w:rsidRDefault="00596F6E" w:rsidP="00733280">
      <w:pPr>
        <w:widowControl/>
        <w:spacing w:afterLines="50"/>
        <w:jc w:val="center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 xml:space="preserve"> 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201</w:t>
      </w:r>
      <w:r w:rsidR="004D6ACA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8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-201</w:t>
      </w:r>
      <w:r w:rsidR="004D6ACA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9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学年第</w:t>
      </w: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二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学期教学开放月示范观摩课推荐汇总表</w:t>
      </w:r>
    </w:p>
    <w:tbl>
      <w:tblPr>
        <w:tblW w:w="1389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9"/>
        <w:gridCol w:w="2126"/>
        <w:gridCol w:w="2268"/>
        <w:gridCol w:w="1276"/>
        <w:gridCol w:w="1417"/>
        <w:gridCol w:w="2126"/>
        <w:gridCol w:w="1701"/>
        <w:gridCol w:w="2268"/>
      </w:tblGrid>
      <w:tr w:rsidR="00596F6E" w:rsidRPr="00DE0335" w:rsidTr="007E176E">
        <w:trPr>
          <w:trHeight w:val="618"/>
        </w:trPr>
        <w:tc>
          <w:tcPr>
            <w:tcW w:w="709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26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27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1417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教学方法</w:t>
            </w:r>
          </w:p>
        </w:tc>
        <w:tc>
          <w:tcPr>
            <w:tcW w:w="212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授课内容</w:t>
            </w:r>
          </w:p>
        </w:tc>
        <w:tc>
          <w:tcPr>
            <w:tcW w:w="1701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上课时间</w:t>
            </w:r>
          </w:p>
        </w:tc>
        <w:tc>
          <w:tcPr>
            <w:tcW w:w="226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上课地点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思想修养和法律基础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汪阳</w:t>
            </w:r>
            <w:proofErr w:type="gramEnd"/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践行</w:t>
            </w:r>
            <w:proofErr w:type="gramEnd"/>
            <w:r>
              <w:rPr>
                <w:rFonts w:ascii="宋体" w:hint="eastAsia"/>
                <w:sz w:val="20"/>
                <w:szCs w:val="20"/>
              </w:rPr>
              <w:t>社会主义核心价值观；</w:t>
            </w:r>
          </w:p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明大德守公德严私德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周四</w:t>
            </w:r>
            <w:r w:rsidR="00CC7FD9">
              <w:rPr>
                <w:rFonts w:ascii="宋体" w:hint="eastAsia"/>
                <w:sz w:val="20"/>
                <w:szCs w:val="20"/>
              </w:rPr>
              <w:t>第</w:t>
            </w:r>
            <w:r>
              <w:rPr>
                <w:rFonts w:ascii="宋体" w:hint="eastAsia"/>
                <w:sz w:val="20"/>
                <w:szCs w:val="20"/>
              </w:rPr>
              <w:t>10-11</w:t>
            </w:r>
            <w:r w:rsidR="00CC7FD9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第3教研楼115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毛泽东思想和中国特色社会主义理论体系概论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赵杰艺</w:t>
            </w:r>
            <w:proofErr w:type="gramEnd"/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讲授</w:t>
            </w:r>
          </w:p>
        </w:tc>
        <w:tc>
          <w:tcPr>
            <w:tcW w:w="2126" w:type="dxa"/>
            <w:vAlign w:val="center"/>
          </w:tcPr>
          <w:p w:rsidR="00F17997" w:rsidRPr="008E7628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人类命运共同体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周二</w:t>
            </w:r>
            <w:r w:rsidR="00CC7FD9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1-2</w:t>
            </w:r>
            <w:r w:rsidR="00CC7FD9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第3教研楼211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马克思主义基本原理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戚陈炯</w:t>
            </w:r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教授法</w:t>
            </w:r>
          </w:p>
        </w:tc>
        <w:tc>
          <w:tcPr>
            <w:tcW w:w="2126" w:type="dxa"/>
            <w:vAlign w:val="center"/>
          </w:tcPr>
          <w:p w:rsidR="00F17997" w:rsidRPr="00CB66CD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商品经济和价值规律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周三</w:t>
            </w:r>
            <w:r w:rsidR="00CC7FD9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3-4</w:t>
            </w:r>
            <w:r w:rsidR="00CC7FD9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第12教研楼212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管理学院</w:t>
            </w:r>
          </w:p>
        </w:tc>
        <w:tc>
          <w:tcPr>
            <w:tcW w:w="2268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市场营销学</w:t>
            </w:r>
          </w:p>
        </w:tc>
        <w:tc>
          <w:tcPr>
            <w:tcW w:w="127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高海霞</w:t>
            </w:r>
          </w:p>
        </w:tc>
        <w:tc>
          <w:tcPr>
            <w:tcW w:w="1417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案例教学法</w:t>
            </w:r>
          </w:p>
        </w:tc>
        <w:tc>
          <w:tcPr>
            <w:tcW w:w="212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目标市场战略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周二第1</w:t>
            </w:r>
            <w:r w:rsidRPr="00AF677E">
              <w:rPr>
                <w:rFonts w:ascii="宋体" w:hAnsi="宋体"/>
                <w:sz w:val="20"/>
                <w:szCs w:val="20"/>
              </w:rPr>
              <w:t>0-11</w:t>
            </w:r>
            <w:r w:rsidRPr="00AF677E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第7教研楼南1</w:t>
            </w:r>
            <w:r w:rsidRPr="00AF677E">
              <w:rPr>
                <w:rFonts w:ascii="宋体" w:hAnsi="宋体"/>
                <w:sz w:val="20"/>
                <w:szCs w:val="20"/>
              </w:rPr>
              <w:t>21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管理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学院</w:t>
            </w:r>
          </w:p>
        </w:tc>
        <w:tc>
          <w:tcPr>
            <w:tcW w:w="2268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劳动关系与劳动政策</w:t>
            </w:r>
          </w:p>
        </w:tc>
        <w:tc>
          <w:tcPr>
            <w:tcW w:w="127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黄鹤</w:t>
            </w:r>
          </w:p>
        </w:tc>
        <w:tc>
          <w:tcPr>
            <w:tcW w:w="1417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案例教学法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培训服务期与竞业限制</w:t>
            </w:r>
          </w:p>
        </w:tc>
        <w:tc>
          <w:tcPr>
            <w:tcW w:w="1701" w:type="dxa"/>
            <w:vAlign w:val="center"/>
          </w:tcPr>
          <w:p w:rsidR="007D5A09" w:rsidRDefault="00645FA9" w:rsidP="007D5A0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五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8</w:t>
            </w:r>
            <w:r w:rsidRPr="00822180">
              <w:rPr>
                <w:rFonts w:ascii="宋体" w:hAnsi="宋体"/>
                <w:sz w:val="20"/>
                <w:szCs w:val="20"/>
              </w:rPr>
              <w:t>-</w:t>
            </w:r>
            <w:r>
              <w:rPr>
                <w:rFonts w:ascii="宋体" w:hAnsi="宋体"/>
                <w:sz w:val="20"/>
                <w:szCs w:val="20"/>
              </w:rPr>
              <w:t>9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  <w:p w:rsidR="00645FA9" w:rsidRPr="002E0675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>
              <w:rPr>
                <w:rFonts w:ascii="宋体" w:hAnsi="宋体"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vAlign w:val="center"/>
          </w:tcPr>
          <w:p w:rsidR="00645FA9" w:rsidRPr="00822180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/>
                <w:sz w:val="20"/>
                <w:szCs w:val="20"/>
              </w:rPr>
              <w:t>204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:rsidR="00645FA9" w:rsidRPr="00C31EAA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管理</w:t>
            </w:r>
            <w:r>
              <w:rPr>
                <w:rFonts w:ascii="宋体" w:hAnsi="宋体"/>
                <w:sz w:val="20"/>
                <w:szCs w:val="20"/>
              </w:rPr>
              <w:t>学院</w:t>
            </w:r>
          </w:p>
        </w:tc>
        <w:tc>
          <w:tcPr>
            <w:tcW w:w="2268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品牌管理</w:t>
            </w:r>
          </w:p>
        </w:tc>
        <w:tc>
          <w:tcPr>
            <w:tcW w:w="127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郑佳</w:t>
            </w:r>
          </w:p>
        </w:tc>
        <w:tc>
          <w:tcPr>
            <w:tcW w:w="1417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讨论</w:t>
            </w:r>
            <w:r w:rsidRPr="002E0675">
              <w:rPr>
                <w:rFonts w:ascii="宋体" w:hAnsi="宋体"/>
                <w:sz w:val="20"/>
                <w:szCs w:val="20"/>
              </w:rPr>
              <w:t>法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危机管理（品牌</w:t>
            </w:r>
            <w:r w:rsidRPr="002E0675">
              <w:rPr>
                <w:rFonts w:ascii="宋体" w:hAnsi="宋体"/>
                <w:sz w:val="20"/>
                <w:szCs w:val="20"/>
              </w:rPr>
              <w:t>危机的特点、品牌危机处理的原则和策略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）</w:t>
            </w:r>
          </w:p>
        </w:tc>
        <w:tc>
          <w:tcPr>
            <w:tcW w:w="1701" w:type="dxa"/>
            <w:vAlign w:val="center"/>
          </w:tcPr>
          <w:p w:rsidR="007D5A09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周二第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 w:rsidR="00CC7FD9">
              <w:rPr>
                <w:rFonts w:ascii="宋体" w:hAnsi="宋体" w:hint="eastAsia"/>
                <w:sz w:val="20"/>
                <w:szCs w:val="20"/>
              </w:rPr>
              <w:t>-</w:t>
            </w:r>
            <w:r>
              <w:rPr>
                <w:rFonts w:ascii="宋体" w:hAnsi="宋体" w:hint="eastAsia"/>
                <w:sz w:val="20"/>
                <w:szCs w:val="20"/>
              </w:rPr>
              <w:t>7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  <w:p w:rsidR="00645FA9" w:rsidRPr="002E0675" w:rsidRDefault="007D5A0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4</w:t>
            </w:r>
            <w:r>
              <w:rPr>
                <w:rFonts w:ascii="宋体" w:hAnsi="宋体" w:hint="eastAsia"/>
                <w:sz w:val="20"/>
                <w:szCs w:val="20"/>
              </w:rPr>
              <w:t>月23日</w:t>
            </w:r>
          </w:p>
        </w:tc>
        <w:tc>
          <w:tcPr>
            <w:tcW w:w="2268" w:type="dxa"/>
            <w:vAlign w:val="center"/>
          </w:tcPr>
          <w:p w:rsidR="00645FA9" w:rsidRPr="00822180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7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/>
                <w:sz w:val="20"/>
                <w:szCs w:val="20"/>
              </w:rPr>
              <w:t>221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电子技术基础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彭时林</w:t>
            </w:r>
          </w:p>
        </w:tc>
        <w:tc>
          <w:tcPr>
            <w:tcW w:w="1417" w:type="dxa"/>
            <w:vAlign w:val="center"/>
          </w:tcPr>
          <w:p w:rsidR="00E712AE" w:rsidRDefault="00CC7FD9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翻转课堂</w:t>
            </w:r>
          </w:p>
          <w:p w:rsidR="00CC7FD9" w:rsidRPr="002E0675" w:rsidRDefault="00CC7FD9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晶体管放大电路的3种接法；电子电路中的反馈；门电路与组合逻辑电路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周五第6</w:t>
            </w:r>
            <w:r w:rsidRPr="002E0675">
              <w:rPr>
                <w:rFonts w:ascii="宋体" w:hAnsi="宋体"/>
                <w:sz w:val="20"/>
                <w:szCs w:val="20"/>
              </w:rPr>
              <w:t>-8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第7教研楼南211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数字图像处理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李竹</w:t>
            </w:r>
          </w:p>
        </w:tc>
        <w:tc>
          <w:tcPr>
            <w:tcW w:w="1417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混合式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数字图像处理算法，相关编程方法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周一第1</w:t>
            </w:r>
            <w:r w:rsidRPr="002E0675">
              <w:rPr>
                <w:rFonts w:ascii="宋体" w:hAnsi="宋体"/>
                <w:sz w:val="20"/>
                <w:szCs w:val="20"/>
              </w:rPr>
              <w:t>-2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</w:t>
            </w:r>
            <w:r w:rsidRPr="002E0675">
              <w:rPr>
                <w:rFonts w:ascii="宋体" w:hAnsi="宋体"/>
                <w:sz w:val="20"/>
                <w:szCs w:val="20"/>
              </w:rPr>
              <w:t>17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9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通信电路与系统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林弥</w:t>
            </w:r>
          </w:p>
        </w:tc>
        <w:tc>
          <w:tcPr>
            <w:tcW w:w="1417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石英晶体振荡器、幅度调制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周一第3-5节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第7教研楼南205</w:t>
            </w:r>
          </w:p>
        </w:tc>
      </w:tr>
      <w:tr w:rsidR="002E0675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社会调查研究方法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2E0675">
              <w:rPr>
                <w:rFonts w:ascii="宋体" w:hAnsi="宋体" w:hint="eastAsia"/>
                <w:sz w:val="20"/>
                <w:szCs w:val="20"/>
              </w:rPr>
              <w:t>吴新慧</w:t>
            </w:r>
            <w:proofErr w:type="gramEnd"/>
          </w:p>
        </w:tc>
        <w:tc>
          <w:tcPr>
            <w:tcW w:w="1417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翻转课堂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ab/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问卷设计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周一第3-4节</w:t>
            </w:r>
          </w:p>
        </w:tc>
        <w:tc>
          <w:tcPr>
            <w:tcW w:w="2268" w:type="dxa"/>
            <w:vAlign w:val="center"/>
          </w:tcPr>
          <w:p w:rsidR="002E0675" w:rsidRDefault="002E0675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第7教研楼南217</w:t>
            </w:r>
          </w:p>
        </w:tc>
      </w:tr>
      <w:tr w:rsidR="002E0675" w:rsidRPr="00AB6487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EB5026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国际私法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姜丽娜</w:t>
            </w:r>
          </w:p>
        </w:tc>
        <w:tc>
          <w:tcPr>
            <w:tcW w:w="1417" w:type="dxa"/>
            <w:vAlign w:val="center"/>
          </w:tcPr>
          <w:p w:rsidR="00E712AE" w:rsidRDefault="002E0675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2E0675" w:rsidRPr="002E0675" w:rsidRDefault="002E0675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案例分析法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涉外继承的法律适用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周一第6-7节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第6教研楼北412</w:t>
            </w:r>
          </w:p>
        </w:tc>
      </w:tr>
      <w:tr w:rsidR="002E0675" w:rsidRPr="00AB6487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12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中国古代神话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黄俊业</w:t>
            </w:r>
          </w:p>
        </w:tc>
        <w:tc>
          <w:tcPr>
            <w:tcW w:w="1417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D52C2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中国神话，神话与节令民俗、文学艺术创作及民间故事等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周一第8-9节</w:t>
            </w:r>
          </w:p>
        </w:tc>
        <w:tc>
          <w:tcPr>
            <w:tcW w:w="2268" w:type="dxa"/>
            <w:vAlign w:val="center"/>
          </w:tcPr>
          <w:p w:rsid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第3教研楼101</w:t>
            </w:r>
          </w:p>
        </w:tc>
      </w:tr>
      <w:tr w:rsidR="007E67B3" w:rsidRPr="00AB6487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13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信号与系统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7E67B3">
              <w:rPr>
                <w:rFonts w:ascii="宋体" w:hAnsi="宋体" w:hint="eastAsia"/>
                <w:sz w:val="20"/>
                <w:szCs w:val="20"/>
              </w:rPr>
              <w:t>乔通</w:t>
            </w:r>
            <w:proofErr w:type="gramEnd"/>
          </w:p>
        </w:tc>
        <w:tc>
          <w:tcPr>
            <w:tcW w:w="1417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信号与系统的时频特性及分析、拉普拉斯变换和Z变换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周一第3</w:t>
            </w:r>
            <w:r w:rsidRPr="007E67B3">
              <w:rPr>
                <w:rFonts w:ascii="宋体" w:hAnsi="宋体"/>
                <w:sz w:val="20"/>
                <w:szCs w:val="20"/>
              </w:rPr>
              <w:t>-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5节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北504</w:t>
            </w:r>
          </w:p>
        </w:tc>
      </w:tr>
      <w:tr w:rsidR="007E67B3" w:rsidRPr="00C63E79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14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计算机网络</w:t>
            </w:r>
            <w:r w:rsidRPr="007E67B3">
              <w:rPr>
                <w:rFonts w:ascii="宋体" w:hAnsi="宋体"/>
                <w:sz w:val="20"/>
                <w:szCs w:val="20"/>
              </w:rPr>
              <w:t>甲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7E67B3">
              <w:rPr>
                <w:rFonts w:ascii="宋体" w:hAnsi="宋体" w:hint="eastAsia"/>
                <w:sz w:val="20"/>
                <w:szCs w:val="20"/>
              </w:rPr>
              <w:t>伍益明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7E67B3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169F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7E67B3" w:rsidRPr="007E67B3" w:rsidRDefault="007E67B3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169F5">
              <w:rPr>
                <w:rFonts w:ascii="宋体" w:hAns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D93B2A" w:rsidRDefault="00D93B2A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网络层数据平面</w:t>
            </w:r>
          </w:p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网络层控制平面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周五第1-</w:t>
            </w:r>
            <w:r w:rsidRPr="007E67B3">
              <w:rPr>
                <w:rFonts w:ascii="宋体" w:hAnsi="宋体"/>
                <w:sz w:val="20"/>
                <w:szCs w:val="20"/>
              </w:rPr>
              <w:t>2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北310</w:t>
            </w:r>
          </w:p>
        </w:tc>
      </w:tr>
      <w:tr w:rsidR="007E67B3" w:rsidRPr="00C63E79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15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操作系统甲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张祯</w:t>
            </w:r>
          </w:p>
        </w:tc>
        <w:tc>
          <w:tcPr>
            <w:tcW w:w="1417" w:type="dxa"/>
            <w:vAlign w:val="center"/>
          </w:tcPr>
          <w:p w:rsidR="007E67B3" w:rsidRPr="007E67B3" w:rsidRDefault="007E67B3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93B2A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进程调度、进程死锁、线程管理、内存管理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周四</w:t>
            </w:r>
            <w:r w:rsidRPr="007E67B3">
              <w:rPr>
                <w:rFonts w:ascii="宋体" w:hAnsi="宋体"/>
                <w:sz w:val="20"/>
                <w:szCs w:val="20"/>
              </w:rPr>
              <w:t>第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3-</w:t>
            </w:r>
            <w:r w:rsidRPr="007E67B3">
              <w:rPr>
                <w:rFonts w:ascii="宋体" w:hAnsi="宋体"/>
                <w:sz w:val="20"/>
                <w:szCs w:val="20"/>
              </w:rPr>
              <w:t>5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北408</w:t>
            </w:r>
          </w:p>
        </w:tc>
      </w:tr>
      <w:tr w:rsidR="00407B3B" w:rsidRPr="00C63E79" w:rsidTr="007E176E">
        <w:trPr>
          <w:trHeight w:val="575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16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1023D1" w:rsidRDefault="00407B3B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电磁场与电磁波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（校级课程思政）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曾然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时变电磁场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四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10</w:t>
            </w:r>
            <w:r w:rsidRPr="00822180">
              <w:rPr>
                <w:rFonts w:ascii="宋体" w:hAnsi="宋体"/>
                <w:sz w:val="20"/>
                <w:szCs w:val="20"/>
              </w:rPr>
              <w:t>-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ascii="宋体" w:hAnsi="宋体" w:hint="eastAsia"/>
                <w:sz w:val="20"/>
                <w:szCs w:val="20"/>
              </w:rPr>
              <w:t>2节</w:t>
            </w:r>
          </w:p>
          <w:p w:rsidR="00407B3B" w:rsidRPr="00822180" w:rsidRDefault="00407B3B" w:rsidP="00DD22E0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4月25日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 w:rsidRPr="00822180">
              <w:rPr>
                <w:rFonts w:ascii="宋体" w:hAnsi="宋体"/>
                <w:sz w:val="20"/>
                <w:szCs w:val="20"/>
              </w:rPr>
              <w:t>12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 w:rsidRPr="00822180">
              <w:rPr>
                <w:rFonts w:ascii="宋体" w:hAnsi="宋体"/>
                <w:sz w:val="20"/>
                <w:szCs w:val="20"/>
              </w:rPr>
              <w:t>30</w:t>
            </w:r>
            <w:r>
              <w:rPr>
                <w:rFonts w:ascii="宋体" w:hAnsi="宋体"/>
                <w:sz w:val="20"/>
                <w:szCs w:val="20"/>
              </w:rPr>
              <w:t>3</w:t>
            </w:r>
          </w:p>
        </w:tc>
      </w:tr>
      <w:tr w:rsidR="00407B3B" w:rsidRPr="00C63E79" w:rsidTr="007E176E">
        <w:trPr>
          <w:trHeight w:val="575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17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数据通信与计算机网络（校级信息化课程）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张品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局域网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周二第3-5节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4月23日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70404">
              <w:rPr>
                <w:rFonts w:ascii="宋体" w:hint="eastAsia"/>
                <w:sz w:val="20"/>
                <w:szCs w:val="20"/>
              </w:rPr>
              <w:t>第6教研楼北120</w:t>
            </w:r>
          </w:p>
        </w:tc>
      </w:tr>
      <w:tr w:rsidR="00407B3B" w:rsidRPr="000C5197" w:rsidTr="007E176E">
        <w:trPr>
          <w:trHeight w:val="642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18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1023D1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MATLAB与仿真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(校级信息化课程)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吴端坡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函数分析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周一第3-4节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4月29日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EB9">
              <w:rPr>
                <w:rFonts w:ascii="宋体" w:hAnsi="宋体" w:hint="eastAsia"/>
                <w:sz w:val="20"/>
                <w:szCs w:val="20"/>
              </w:rPr>
              <w:t>第1教研楼338</w:t>
            </w:r>
          </w:p>
        </w:tc>
      </w:tr>
      <w:tr w:rsidR="006D60FE" w:rsidRPr="000C5197" w:rsidTr="007E176E">
        <w:trPr>
          <w:trHeight w:val="623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19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纳米技术概论</w:t>
            </w:r>
          </w:p>
        </w:tc>
        <w:tc>
          <w:tcPr>
            <w:tcW w:w="127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吕燕飞</w:t>
            </w:r>
          </w:p>
        </w:tc>
        <w:tc>
          <w:tcPr>
            <w:tcW w:w="1417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纳米科技的基础和应用</w:t>
            </w:r>
          </w:p>
        </w:tc>
        <w:tc>
          <w:tcPr>
            <w:tcW w:w="1701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一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8-9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</w:t>
            </w:r>
            <w:r>
              <w:rPr>
                <w:rFonts w:ascii="宋体" w:hAnsi="宋体" w:hint="eastAsia"/>
                <w:sz w:val="20"/>
                <w:szCs w:val="20"/>
              </w:rPr>
              <w:t>中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楼</w:t>
            </w:r>
            <w:r w:rsidRPr="00822180">
              <w:rPr>
                <w:rFonts w:ascii="宋体" w:hAnsi="宋体"/>
                <w:sz w:val="20"/>
                <w:szCs w:val="20"/>
              </w:rPr>
              <w:t>3</w:t>
            </w:r>
            <w:r>
              <w:rPr>
                <w:rFonts w:ascii="宋体" w:hAnsi="宋体" w:hint="eastAsia"/>
                <w:sz w:val="20"/>
                <w:szCs w:val="20"/>
              </w:rPr>
              <w:t>25</w:t>
            </w:r>
          </w:p>
        </w:tc>
      </w:tr>
      <w:tr w:rsidR="006D60FE" w:rsidRPr="00EA7FBB" w:rsidTr="007E176E">
        <w:trPr>
          <w:trHeight w:val="771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20</w:t>
            </w:r>
          </w:p>
        </w:tc>
        <w:tc>
          <w:tcPr>
            <w:tcW w:w="212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材料科学基础2</w:t>
            </w:r>
          </w:p>
        </w:tc>
        <w:tc>
          <w:tcPr>
            <w:tcW w:w="127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宋立辉</w:t>
            </w:r>
          </w:p>
        </w:tc>
        <w:tc>
          <w:tcPr>
            <w:tcW w:w="1417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相图</w:t>
            </w:r>
          </w:p>
        </w:tc>
        <w:tc>
          <w:tcPr>
            <w:tcW w:w="1701" w:type="dxa"/>
            <w:vAlign w:val="center"/>
          </w:tcPr>
          <w:p w:rsidR="006D60FE" w:rsidRPr="0058373F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周一第8-9节、周四第6-7节</w:t>
            </w:r>
          </w:p>
        </w:tc>
        <w:tc>
          <w:tcPr>
            <w:tcW w:w="2268" w:type="dxa"/>
            <w:vAlign w:val="center"/>
          </w:tcPr>
          <w:p w:rsidR="006D60FE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北108、</w:t>
            </w:r>
          </w:p>
          <w:p w:rsidR="006D60FE" w:rsidRPr="0058373F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中125</w:t>
            </w:r>
          </w:p>
        </w:tc>
      </w:tr>
      <w:tr w:rsidR="006D60FE" w:rsidRPr="00822180" w:rsidTr="007E176E">
        <w:trPr>
          <w:trHeight w:val="575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21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环境微生物学</w:t>
            </w:r>
          </w:p>
        </w:tc>
        <w:tc>
          <w:tcPr>
            <w:tcW w:w="127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/>
                <w:sz w:val="20"/>
                <w:szCs w:val="20"/>
              </w:rPr>
              <w:t>张栋</w:t>
            </w:r>
            <w:proofErr w:type="gramEnd"/>
          </w:p>
        </w:tc>
        <w:tc>
          <w:tcPr>
            <w:tcW w:w="1417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微生物净化原理、废水的生物处理技术、污染土壤生物修复</w:t>
            </w:r>
          </w:p>
        </w:tc>
        <w:tc>
          <w:tcPr>
            <w:tcW w:w="1701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一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6-8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 w:hint="eastAsia"/>
                <w:sz w:val="20"/>
                <w:szCs w:val="20"/>
              </w:rPr>
              <w:t>中321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22</w:t>
            </w:r>
          </w:p>
        </w:tc>
        <w:tc>
          <w:tcPr>
            <w:tcW w:w="212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Android应用开发</w:t>
            </w:r>
          </w:p>
        </w:tc>
        <w:tc>
          <w:tcPr>
            <w:tcW w:w="127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崔扬</w:t>
            </w:r>
          </w:p>
        </w:tc>
        <w:tc>
          <w:tcPr>
            <w:tcW w:w="1417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Android界面设计、Intent通信、多线程设计、数据访问</w:t>
            </w:r>
          </w:p>
        </w:tc>
        <w:tc>
          <w:tcPr>
            <w:tcW w:w="1701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周二第8</w:t>
            </w:r>
            <w:r w:rsidR="007E176E">
              <w:rPr>
                <w:rFonts w:ascii="宋体" w:hint="eastAsia"/>
                <w:sz w:val="20"/>
                <w:szCs w:val="20"/>
              </w:rPr>
              <w:t>-</w:t>
            </w:r>
            <w:r>
              <w:rPr>
                <w:rFonts w:ascii="宋体" w:hint="eastAsia"/>
                <w:sz w:val="20"/>
                <w:szCs w:val="20"/>
              </w:rPr>
              <w:t>9节</w:t>
            </w:r>
          </w:p>
        </w:tc>
        <w:tc>
          <w:tcPr>
            <w:tcW w:w="2268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下沙校区7</w:t>
            </w:r>
            <w:proofErr w:type="gramStart"/>
            <w:r>
              <w:rPr>
                <w:rFonts w:ascii="宋体" w:hint="eastAsia"/>
                <w:sz w:val="20"/>
                <w:szCs w:val="20"/>
              </w:rPr>
              <w:t>教北</w:t>
            </w:r>
            <w:proofErr w:type="gramEnd"/>
            <w:r>
              <w:rPr>
                <w:rFonts w:ascii="宋体" w:hint="eastAsia"/>
                <w:sz w:val="20"/>
                <w:szCs w:val="20"/>
              </w:rPr>
              <w:t>316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23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移动终端的应用程序开发</w:t>
            </w:r>
          </w:p>
        </w:tc>
        <w:tc>
          <w:tcPr>
            <w:tcW w:w="127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吴以凡</w:t>
            </w:r>
          </w:p>
        </w:tc>
        <w:tc>
          <w:tcPr>
            <w:tcW w:w="1417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Android多媒体、通信等开发技术讲授及实践</w:t>
            </w:r>
          </w:p>
        </w:tc>
        <w:tc>
          <w:tcPr>
            <w:tcW w:w="1701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周五</w:t>
            </w:r>
            <w:r w:rsidR="009E5BF3">
              <w:rPr>
                <w:rFonts w:ascii="宋体" w:hint="eastAsia"/>
                <w:sz w:val="20"/>
                <w:szCs w:val="20"/>
              </w:rPr>
              <w:t>第</w:t>
            </w:r>
            <w:r>
              <w:rPr>
                <w:rFonts w:ascii="宋体" w:hint="eastAsia"/>
                <w:sz w:val="20"/>
                <w:szCs w:val="20"/>
              </w:rPr>
              <w:t>1-4节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1-2节第12教114授课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3-4节第3教317上机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（第6、15、16周）1-4节第12教114授课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第8、11、14周第1-4节3教317上机）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24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计算机组成原理</w:t>
            </w:r>
          </w:p>
        </w:tc>
        <w:tc>
          <w:tcPr>
            <w:tcW w:w="127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章复嘉</w:t>
            </w:r>
            <w:proofErr w:type="gramEnd"/>
          </w:p>
        </w:tc>
        <w:tc>
          <w:tcPr>
            <w:tcW w:w="1417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控制器、输入输出系统</w:t>
            </w:r>
          </w:p>
        </w:tc>
        <w:tc>
          <w:tcPr>
            <w:tcW w:w="1701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周二第3-5节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第7教研楼216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25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汽车理论</w:t>
            </w:r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翟昕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汽车的燃油经济性、汽车动力装置的参数选定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周四第6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第7教研楼北506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26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9E5BF3">
              <w:rPr>
                <w:rFonts w:ascii="宋体" w:hint="eastAsia"/>
                <w:sz w:val="20"/>
                <w:szCs w:val="20"/>
              </w:rPr>
              <w:t>工程图学</w:t>
            </w:r>
            <w:proofErr w:type="gramEnd"/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卢科青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读立体视图与构型分析好了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周二第6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第7教研楼南217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27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单片机原理</w:t>
            </w:r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许明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单片机接口技术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</w:t>
            </w:r>
            <w:r w:rsidRPr="009E5BF3">
              <w:rPr>
                <w:rFonts w:ascii="宋体" w:hint="eastAsia"/>
                <w:sz w:val="20"/>
                <w:szCs w:val="20"/>
              </w:rPr>
              <w:t>一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9E5BF3">
              <w:rPr>
                <w:rFonts w:ascii="宋体" w:hint="eastAsia"/>
                <w:sz w:val="20"/>
                <w:szCs w:val="20"/>
              </w:rPr>
              <w:t>8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9节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第6教研楼北110</w:t>
            </w:r>
          </w:p>
        </w:tc>
      </w:tr>
      <w:tr w:rsidR="004F7840" w:rsidTr="007E176E">
        <w:trPr>
          <w:trHeight w:val="575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28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电气工程基础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/>
                <w:sz w:val="20"/>
                <w:szCs w:val="20"/>
              </w:rPr>
              <w:t>郑</w:t>
            </w:r>
            <w:r>
              <w:rPr>
                <w:rFonts w:ascii="宋体" w:hint="eastAsia"/>
                <w:sz w:val="20"/>
                <w:szCs w:val="20"/>
              </w:rPr>
              <w:t>凌蔚</w:t>
            </w:r>
            <w:proofErr w:type="gramEnd"/>
          </w:p>
        </w:tc>
        <w:tc>
          <w:tcPr>
            <w:tcW w:w="1417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建立电力系统整体概念，系统阐述电力系统发电等</w:t>
            </w:r>
            <w:r w:rsidRPr="008C40FA">
              <w:rPr>
                <w:rFonts w:ascii="宋体" w:hint="eastAsia"/>
                <w:sz w:val="20"/>
                <w:szCs w:val="20"/>
              </w:rPr>
              <w:t>工作原理和运行特性</w:t>
            </w:r>
          </w:p>
        </w:tc>
        <w:tc>
          <w:tcPr>
            <w:tcW w:w="1701" w:type="dxa"/>
            <w:vAlign w:val="center"/>
          </w:tcPr>
          <w:p w:rsidR="004F7840" w:rsidRPr="00822180" w:rsidRDefault="004F7840" w:rsidP="00CE7422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周四第</w:t>
            </w:r>
            <w:r>
              <w:rPr>
                <w:rFonts w:ascii="宋体" w:hint="eastAsia"/>
                <w:sz w:val="20"/>
                <w:szCs w:val="20"/>
              </w:rPr>
              <w:t>6-7节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CE7422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087FF4">
              <w:rPr>
                <w:rFonts w:ascii="宋体" w:hAnsi="宋体" w:hint="eastAsia"/>
                <w:sz w:val="20"/>
                <w:szCs w:val="20"/>
              </w:rPr>
              <w:t>第6教研楼北414</w:t>
            </w:r>
          </w:p>
        </w:tc>
      </w:tr>
      <w:tr w:rsidR="004F7840" w:rsidTr="007E176E">
        <w:trPr>
          <w:trHeight w:val="571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29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微机原理与接口技术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黄国辉</w:t>
            </w:r>
          </w:p>
        </w:tc>
        <w:tc>
          <w:tcPr>
            <w:tcW w:w="1417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C40FA">
              <w:rPr>
                <w:rFonts w:ascii="宋体" w:hint="eastAsia"/>
                <w:sz w:val="20"/>
                <w:szCs w:val="20"/>
              </w:rPr>
              <w:t>计算机基础知识、微型机基本工作原理</w:t>
            </w:r>
          </w:p>
        </w:tc>
        <w:tc>
          <w:tcPr>
            <w:tcW w:w="1701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周一第1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2节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周三第1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2节</w:t>
            </w:r>
          </w:p>
        </w:tc>
        <w:tc>
          <w:tcPr>
            <w:tcW w:w="2268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第7教研楼南515;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第7教研楼中3021</w:t>
            </w:r>
          </w:p>
        </w:tc>
      </w:tr>
      <w:tr w:rsidR="004F7840" w:rsidTr="007E176E">
        <w:trPr>
          <w:trHeight w:val="575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30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自动控制原理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郭云飞</w:t>
            </w:r>
          </w:p>
        </w:tc>
        <w:tc>
          <w:tcPr>
            <w:tcW w:w="1417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C40FA">
              <w:rPr>
                <w:rFonts w:ascii="宋体"/>
                <w:sz w:val="20"/>
                <w:szCs w:val="20"/>
              </w:rPr>
              <w:t>经典控制理论和现代控制理论的基本概念、分析方法及应用</w:t>
            </w:r>
          </w:p>
        </w:tc>
        <w:tc>
          <w:tcPr>
            <w:tcW w:w="1701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周二第6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,7节</w:t>
            </w:r>
          </w:p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周二第8节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周四第6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第6教研楼中105;</w:t>
            </w:r>
          </w:p>
          <w:p w:rsidR="004F784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第6教研楼中105;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第7教研楼北116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31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中级财务会计（上）</w:t>
            </w:r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李冬姝</w:t>
            </w:r>
          </w:p>
        </w:tc>
        <w:tc>
          <w:tcPr>
            <w:tcW w:w="1417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第五章 金融资产投资</w:t>
            </w:r>
          </w:p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第六章 长期股权投资</w:t>
            </w:r>
          </w:p>
        </w:tc>
        <w:tc>
          <w:tcPr>
            <w:tcW w:w="1701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周五第6-8节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第6教研楼109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32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财务</w:t>
            </w:r>
            <w:r>
              <w:rPr>
                <w:rFonts w:ascii="宋体"/>
                <w:sz w:val="20"/>
                <w:szCs w:val="20"/>
              </w:rPr>
              <w:t>管理</w:t>
            </w:r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程颖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案例</w:t>
            </w:r>
            <w:r>
              <w:rPr>
                <w:rFonts w:ascii="宋体"/>
                <w:sz w:val="20"/>
                <w:szCs w:val="20"/>
              </w:rPr>
              <w:t>教学</w:t>
            </w:r>
          </w:p>
          <w:p w:rsidR="00A529D9" w:rsidRPr="00822180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问题教学</w:t>
            </w:r>
          </w:p>
        </w:tc>
        <w:tc>
          <w:tcPr>
            <w:tcW w:w="2126" w:type="dxa"/>
            <w:vAlign w:val="center"/>
          </w:tcPr>
          <w:p w:rsid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资本</w:t>
            </w:r>
            <w:r>
              <w:rPr>
                <w:rFonts w:ascii="宋体"/>
                <w:sz w:val="20"/>
                <w:szCs w:val="20"/>
              </w:rPr>
              <w:t>结构决策</w:t>
            </w:r>
          </w:p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资本预算</w:t>
            </w:r>
          </w:p>
        </w:tc>
        <w:tc>
          <w:tcPr>
            <w:tcW w:w="1701" w:type="dxa"/>
            <w:vAlign w:val="center"/>
          </w:tcPr>
          <w:p w:rsidR="00A529D9" w:rsidRPr="002268E0" w:rsidRDefault="00A529D9" w:rsidP="00A529D9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周三第3-4节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</w:t>
            </w:r>
            <w:r>
              <w:rPr>
                <w:rFonts w:ascii="宋体" w:hAnsi="宋体"/>
                <w:sz w:val="20"/>
                <w:szCs w:val="20"/>
              </w:rPr>
              <w:t>118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33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审计学</w:t>
            </w:r>
            <w:proofErr w:type="gramEnd"/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张静</w:t>
            </w:r>
          </w:p>
        </w:tc>
        <w:tc>
          <w:tcPr>
            <w:tcW w:w="1417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讲授、提问、讨论、练习等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第九章、第十章</w:t>
            </w:r>
          </w:p>
        </w:tc>
        <w:tc>
          <w:tcPr>
            <w:tcW w:w="1701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周一第8-9</w:t>
            </w:r>
            <w:r w:rsidRPr="00822180">
              <w:rPr>
                <w:rFonts w:ascii="宋体" w:hAnsi="宋体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第7教研楼116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34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投资学原理1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A529D9">
              <w:rPr>
                <w:rFonts w:ascii="宋体" w:hint="eastAsia"/>
                <w:sz w:val="20"/>
                <w:szCs w:val="20"/>
              </w:rPr>
              <w:t>高蓉</w:t>
            </w:r>
            <w:proofErr w:type="gramEnd"/>
          </w:p>
        </w:tc>
        <w:tc>
          <w:tcPr>
            <w:tcW w:w="1417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投资组合的选择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周五第</w:t>
            </w:r>
            <w:r w:rsidRPr="00A529D9">
              <w:rPr>
                <w:rFonts w:ascii="宋体"/>
                <w:sz w:val="20"/>
                <w:szCs w:val="20"/>
              </w:rPr>
              <w:t>3-5</w:t>
            </w:r>
            <w:r w:rsidRPr="00A529D9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</w:t>
            </w:r>
            <w:r w:rsidRPr="00A529D9">
              <w:rPr>
                <w:rFonts w:ascii="宋体"/>
                <w:sz w:val="20"/>
                <w:szCs w:val="20"/>
              </w:rPr>
              <w:t>7</w:t>
            </w:r>
            <w:r w:rsidRPr="00A529D9">
              <w:rPr>
                <w:rFonts w:ascii="宋体" w:hint="eastAsia"/>
                <w:sz w:val="20"/>
                <w:szCs w:val="20"/>
              </w:rPr>
              <w:t>教研楼南</w:t>
            </w:r>
            <w:r w:rsidRPr="00A529D9">
              <w:rPr>
                <w:rFonts w:ascii="宋体"/>
                <w:sz w:val="20"/>
                <w:szCs w:val="20"/>
              </w:rPr>
              <w:t>105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35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货币与社会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郭爱美</w:t>
            </w:r>
          </w:p>
        </w:tc>
        <w:tc>
          <w:tcPr>
            <w:tcW w:w="1417" w:type="dxa"/>
            <w:vAlign w:val="center"/>
          </w:tcPr>
          <w:p w:rsidR="00E712AE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A529D9" w:rsidRPr="00A529D9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行为金融与股票投资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73328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周五第</w:t>
            </w:r>
            <w:r w:rsidR="00733280">
              <w:rPr>
                <w:rFonts w:ascii="宋体" w:hint="eastAsia"/>
                <w:sz w:val="20"/>
                <w:szCs w:val="20"/>
              </w:rPr>
              <w:t>3</w:t>
            </w:r>
            <w:r w:rsidRPr="00A529D9">
              <w:rPr>
                <w:rFonts w:ascii="宋体" w:hint="eastAsia"/>
                <w:sz w:val="20"/>
                <w:szCs w:val="20"/>
              </w:rPr>
              <w:t>-</w:t>
            </w:r>
            <w:r w:rsidR="00733280">
              <w:rPr>
                <w:rFonts w:ascii="宋体" w:hint="eastAsia"/>
                <w:sz w:val="20"/>
                <w:szCs w:val="20"/>
              </w:rPr>
              <w:t>4</w:t>
            </w:r>
            <w:r w:rsidRPr="00A529D9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F139C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第7教研楼北320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36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微观经济学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朱</w:t>
            </w:r>
            <w:proofErr w:type="gramStart"/>
            <w:r w:rsidRPr="00A529D9">
              <w:rPr>
                <w:rFonts w:ascii="宋体" w:hint="eastAsia"/>
                <w:sz w:val="20"/>
                <w:szCs w:val="20"/>
              </w:rPr>
              <w:t>喆</w:t>
            </w:r>
            <w:proofErr w:type="gramEnd"/>
          </w:p>
        </w:tc>
        <w:tc>
          <w:tcPr>
            <w:tcW w:w="1417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外部性、公共物品和财产权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周四第6-8节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第12教研楼104</w:t>
            </w:r>
          </w:p>
        </w:tc>
      </w:tr>
      <w:tr w:rsidR="00CD5C78" w:rsidRPr="00822180" w:rsidTr="007E176E">
        <w:trPr>
          <w:trHeight w:val="575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37</w:t>
            </w:r>
          </w:p>
        </w:tc>
        <w:tc>
          <w:tcPr>
            <w:tcW w:w="212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文学与人生</w:t>
            </w:r>
          </w:p>
        </w:tc>
        <w:tc>
          <w:tcPr>
            <w:tcW w:w="127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王秀杰</w:t>
            </w:r>
          </w:p>
        </w:tc>
        <w:tc>
          <w:tcPr>
            <w:tcW w:w="1417" w:type="dxa"/>
            <w:vAlign w:val="center"/>
          </w:tcPr>
          <w:p w:rsidR="00E712AE" w:rsidRDefault="00CD5C78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CD5C78" w:rsidRPr="00CD5C78" w:rsidRDefault="00CD5C78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文学与人生</w:t>
            </w:r>
          </w:p>
        </w:tc>
        <w:tc>
          <w:tcPr>
            <w:tcW w:w="1701" w:type="dxa"/>
            <w:vAlign w:val="center"/>
          </w:tcPr>
          <w:p w:rsidR="000E5AD2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周一</w:t>
            </w:r>
            <w:r w:rsidR="000E5AD2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 w:hint="eastAsia"/>
                <w:sz w:val="20"/>
                <w:szCs w:val="20"/>
              </w:rPr>
              <w:t>6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 w:hint="eastAsia"/>
                <w:sz w:val="20"/>
                <w:szCs w:val="20"/>
              </w:rPr>
              <w:t>7节</w:t>
            </w:r>
          </w:p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（4月29日、5月13日）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6</w:t>
            </w:r>
            <w:r w:rsidRPr="00CD5C78">
              <w:rPr>
                <w:rFonts w:ascii="宋体" w:hint="eastAsia"/>
                <w:sz w:val="20"/>
                <w:szCs w:val="20"/>
              </w:rPr>
              <w:t>教研楼北</w:t>
            </w:r>
            <w:r w:rsidRPr="00CD5C78">
              <w:rPr>
                <w:rFonts w:ascii="宋体"/>
                <w:sz w:val="20"/>
                <w:szCs w:val="20"/>
              </w:rPr>
              <w:t>108</w:t>
            </w:r>
          </w:p>
        </w:tc>
      </w:tr>
      <w:tr w:rsidR="00CD5C78" w:rsidRPr="00822180" w:rsidTr="007E176E">
        <w:trPr>
          <w:trHeight w:val="575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38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英语读写</w:t>
            </w:r>
            <w:r w:rsidRPr="00CD5C78">
              <w:rPr>
                <w:rFonts w:ascii="宋体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黄巍</w:t>
            </w:r>
          </w:p>
        </w:tc>
        <w:tc>
          <w:tcPr>
            <w:tcW w:w="1417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混合式教学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英语阅读与写作</w:t>
            </w:r>
          </w:p>
        </w:tc>
        <w:tc>
          <w:tcPr>
            <w:tcW w:w="1701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周二第</w:t>
            </w:r>
            <w:r w:rsidRPr="00CD5C78">
              <w:rPr>
                <w:rFonts w:ascii="宋体"/>
                <w:sz w:val="20"/>
                <w:szCs w:val="20"/>
              </w:rPr>
              <w:t>6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/>
                <w:sz w:val="20"/>
                <w:szCs w:val="20"/>
              </w:rPr>
              <w:t>7</w:t>
            </w:r>
            <w:r w:rsidRPr="00CD5C78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3</w:t>
            </w:r>
            <w:r w:rsidRPr="00CD5C78">
              <w:rPr>
                <w:rFonts w:ascii="宋体" w:hint="eastAsia"/>
                <w:sz w:val="20"/>
                <w:szCs w:val="20"/>
              </w:rPr>
              <w:t>教研楼</w:t>
            </w:r>
            <w:r w:rsidRPr="00CD5C78">
              <w:rPr>
                <w:rFonts w:ascii="宋体"/>
                <w:sz w:val="20"/>
                <w:szCs w:val="20"/>
              </w:rPr>
              <w:t>322</w:t>
            </w:r>
          </w:p>
        </w:tc>
      </w:tr>
      <w:tr w:rsidR="00CD5C78" w:rsidRPr="00822180" w:rsidTr="009706D5">
        <w:trPr>
          <w:trHeight w:val="896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39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跨文化交际</w:t>
            </w:r>
          </w:p>
        </w:tc>
        <w:tc>
          <w:tcPr>
            <w:tcW w:w="127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杨小易</w:t>
            </w:r>
          </w:p>
        </w:tc>
        <w:tc>
          <w:tcPr>
            <w:tcW w:w="1417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案例教学法、任务驱动法、讨论法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跨文化交际</w:t>
            </w:r>
          </w:p>
        </w:tc>
        <w:tc>
          <w:tcPr>
            <w:tcW w:w="1701" w:type="dxa"/>
            <w:vAlign w:val="center"/>
          </w:tcPr>
          <w:p w:rsidR="00CD5C78" w:rsidRPr="00CD5C78" w:rsidRDefault="00CD5C78">
            <w:pPr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周二第</w:t>
            </w:r>
            <w:r w:rsidRPr="00CD5C78">
              <w:rPr>
                <w:rFonts w:ascii="宋体"/>
                <w:sz w:val="20"/>
                <w:szCs w:val="20"/>
              </w:rPr>
              <w:t>1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/>
                <w:sz w:val="20"/>
                <w:szCs w:val="20"/>
              </w:rPr>
              <w:t>2</w:t>
            </w:r>
            <w:r w:rsidRPr="00CD5C78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D5C78" w:rsidRPr="00CD5C78" w:rsidRDefault="00CD5C78" w:rsidP="000E5AD2">
            <w:pPr>
              <w:ind w:firstLineChars="200" w:firstLine="400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7</w:t>
            </w:r>
            <w:r w:rsidRPr="00CD5C78">
              <w:rPr>
                <w:rFonts w:ascii="宋体" w:hint="eastAsia"/>
                <w:sz w:val="20"/>
                <w:szCs w:val="20"/>
              </w:rPr>
              <w:t>教研楼南</w:t>
            </w:r>
            <w:r w:rsidRPr="00CD5C78">
              <w:rPr>
                <w:rFonts w:ascii="宋体"/>
                <w:sz w:val="20"/>
                <w:szCs w:val="20"/>
              </w:rPr>
              <w:t>219</w:t>
            </w:r>
          </w:p>
        </w:tc>
      </w:tr>
      <w:tr w:rsidR="002B75C0" w:rsidRPr="00822180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40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现代生命科学导论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范姗慧</w:t>
            </w:r>
          </w:p>
        </w:tc>
        <w:tc>
          <w:tcPr>
            <w:tcW w:w="1417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生物医学成像系统概述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周一第10</w:t>
            </w:r>
            <w:r w:rsidRPr="002B75C0">
              <w:rPr>
                <w:rFonts w:ascii="宋体"/>
                <w:sz w:val="20"/>
                <w:szCs w:val="20"/>
              </w:rPr>
              <w:t>-</w:t>
            </w:r>
            <w:r w:rsidRPr="002B75C0">
              <w:rPr>
                <w:rFonts w:ascii="宋体" w:hint="eastAsia"/>
                <w:sz w:val="20"/>
                <w:szCs w:val="20"/>
              </w:rPr>
              <w:t>11节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/>
                <w:sz w:val="20"/>
                <w:szCs w:val="20"/>
              </w:rPr>
              <w:t>12</w:t>
            </w:r>
            <w:r w:rsidRPr="002B75C0">
              <w:rPr>
                <w:rFonts w:ascii="宋体" w:hint="eastAsia"/>
                <w:sz w:val="20"/>
                <w:szCs w:val="20"/>
              </w:rPr>
              <w:t>教研楼114</w:t>
            </w:r>
          </w:p>
        </w:tc>
      </w:tr>
      <w:tr w:rsidR="002B75C0" w:rsidRPr="004312A9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41</w:t>
            </w:r>
          </w:p>
        </w:tc>
        <w:tc>
          <w:tcPr>
            <w:tcW w:w="2126" w:type="dxa"/>
            <w:vAlign w:val="center"/>
          </w:tcPr>
          <w:p w:rsidR="002B75C0" w:rsidRDefault="002B75C0" w:rsidP="002B75C0">
            <w:pPr>
              <w:jc w:val="center"/>
            </w:pPr>
            <w:r w:rsidRPr="00DB499D"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视觉检测算法与应用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2B75C0">
              <w:rPr>
                <w:rFonts w:ascii="宋体" w:hint="eastAsia"/>
                <w:sz w:val="20"/>
                <w:szCs w:val="20"/>
              </w:rPr>
              <w:t>陈庆光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2B75C0" w:rsidRPr="002B75C0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结构光投影三维测量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周四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3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2B75C0">
              <w:rPr>
                <w:rFonts w:ascii="宋体" w:hint="eastAsia"/>
                <w:sz w:val="20"/>
                <w:szCs w:val="20"/>
              </w:rPr>
              <w:t>4</w:t>
            </w:r>
            <w:r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6教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2B75C0">
              <w:rPr>
                <w:rFonts w:ascii="宋体" w:hint="eastAsia"/>
                <w:sz w:val="20"/>
                <w:szCs w:val="20"/>
              </w:rPr>
              <w:t>中317</w:t>
            </w:r>
          </w:p>
        </w:tc>
      </w:tr>
      <w:tr w:rsidR="002B75C0" w:rsidRPr="004312A9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42</w:t>
            </w:r>
          </w:p>
        </w:tc>
        <w:tc>
          <w:tcPr>
            <w:tcW w:w="2126" w:type="dxa"/>
            <w:vAlign w:val="center"/>
          </w:tcPr>
          <w:p w:rsidR="002B75C0" w:rsidRDefault="002B75C0" w:rsidP="002B75C0">
            <w:pPr>
              <w:jc w:val="center"/>
            </w:pPr>
            <w:r w:rsidRPr="00DB499D"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测试技术与传感器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徐莹</w:t>
            </w:r>
          </w:p>
        </w:tc>
        <w:tc>
          <w:tcPr>
            <w:tcW w:w="1417" w:type="dxa"/>
            <w:vAlign w:val="center"/>
          </w:tcPr>
          <w:p w:rsidR="00E712AE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2B75C0" w:rsidRPr="002B75C0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各类</w:t>
            </w:r>
            <w:r w:rsidRPr="002B75C0">
              <w:rPr>
                <w:rFonts w:ascii="宋体"/>
                <w:sz w:val="20"/>
                <w:szCs w:val="20"/>
              </w:rPr>
              <w:t>传感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周二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3</w:t>
            </w:r>
            <w:r w:rsidRPr="002B75C0">
              <w:rPr>
                <w:rFonts w:ascii="宋体"/>
                <w:sz w:val="20"/>
                <w:szCs w:val="20"/>
              </w:rPr>
              <w:t>-5</w:t>
            </w:r>
            <w:r>
              <w:rPr>
                <w:rFonts w:ascii="宋体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7教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2B75C0">
              <w:rPr>
                <w:rFonts w:ascii="宋体" w:hint="eastAsia"/>
                <w:sz w:val="20"/>
                <w:szCs w:val="20"/>
              </w:rPr>
              <w:t>2012</w:t>
            </w:r>
          </w:p>
        </w:tc>
      </w:tr>
      <w:tr w:rsidR="00A3016D" w:rsidRPr="004312A9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43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网球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程磊</w:t>
            </w:r>
          </w:p>
        </w:tc>
        <w:tc>
          <w:tcPr>
            <w:tcW w:w="1417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网球基本技术、礼仪、文化、裁判法与赛事欣赏的讲解与教授；身体核心肌肉力量锻炼方法的学习与实践。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周四第3-4节</w:t>
            </w:r>
          </w:p>
          <w:p w:rsidR="00A3016D" w:rsidRDefault="00A3016D" w:rsidP="00A3016D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周四第6-7节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西边网球场</w:t>
            </w:r>
          </w:p>
        </w:tc>
      </w:tr>
      <w:tr w:rsidR="00A3016D" w:rsidRPr="004312A9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44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乒乓球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安东</w:t>
            </w:r>
          </w:p>
        </w:tc>
        <w:tc>
          <w:tcPr>
            <w:tcW w:w="1417" w:type="dxa"/>
            <w:vAlign w:val="center"/>
          </w:tcPr>
          <w:p w:rsidR="004A3ED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  <w:p w:rsidR="00A3016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分组教学法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正手拉弧圈球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周二第6-7节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体育馆一楼接见大厅</w:t>
            </w:r>
          </w:p>
        </w:tc>
      </w:tr>
      <w:tr w:rsidR="00A3016D" w:rsidRPr="00822180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45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羽毛球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毛志强</w:t>
            </w:r>
          </w:p>
        </w:tc>
        <w:tc>
          <w:tcPr>
            <w:tcW w:w="1417" w:type="dxa"/>
            <w:vAlign w:val="center"/>
          </w:tcPr>
          <w:p w:rsidR="004A3ED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分组教学</w:t>
            </w:r>
          </w:p>
          <w:p w:rsidR="00A3016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分解教学法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羽毛球基本技战术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周一第3-4节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体育馆副馆羽毛球场</w:t>
            </w:r>
          </w:p>
        </w:tc>
      </w:tr>
      <w:tr w:rsidR="00D4512F" w:rsidRPr="00822180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46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高等数学A2</w:t>
            </w:r>
          </w:p>
        </w:tc>
        <w:tc>
          <w:tcPr>
            <w:tcW w:w="1276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胡晓敏</w:t>
            </w:r>
          </w:p>
        </w:tc>
        <w:tc>
          <w:tcPr>
            <w:tcW w:w="1417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曲线曲面积分</w:t>
            </w:r>
          </w:p>
        </w:tc>
        <w:tc>
          <w:tcPr>
            <w:tcW w:w="1701" w:type="dxa"/>
            <w:vAlign w:val="center"/>
          </w:tcPr>
          <w:p w:rsidR="00D4512F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周二</w:t>
            </w:r>
            <w:r>
              <w:rPr>
                <w:rFonts w:ascii="宋体" w:hAnsi="宋体" w:hint="eastAsia"/>
                <w:sz w:val="20"/>
                <w:szCs w:val="20"/>
              </w:rPr>
              <w:t>、周四</w:t>
            </w:r>
          </w:p>
          <w:p w:rsidR="00D4512F" w:rsidRPr="00375D45" w:rsidRDefault="00D4512F" w:rsidP="004A108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Pr="00375D45">
              <w:rPr>
                <w:rFonts w:ascii="宋体" w:hAnsi="宋体" w:hint="eastAsia"/>
                <w:sz w:val="20"/>
                <w:szCs w:val="20"/>
              </w:rPr>
              <w:t>1-5</w:t>
            </w:r>
            <w:r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第7教研楼南215</w:t>
            </w:r>
          </w:p>
        </w:tc>
      </w:tr>
      <w:tr w:rsidR="00D4512F" w:rsidRPr="00822180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47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数学文化</w:t>
            </w:r>
          </w:p>
        </w:tc>
        <w:tc>
          <w:tcPr>
            <w:tcW w:w="127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王杰峰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>/王国卯</w:t>
            </w:r>
          </w:p>
        </w:tc>
        <w:tc>
          <w:tcPr>
            <w:tcW w:w="1417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以讲授法为主，讨论法为辅</w:t>
            </w:r>
          </w:p>
        </w:tc>
        <w:tc>
          <w:tcPr>
            <w:tcW w:w="2126" w:type="dxa"/>
            <w:vAlign w:val="center"/>
          </w:tcPr>
          <w:p w:rsidR="00D4512F" w:rsidRPr="00596757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文明史中的数学、类比的观点、群星闪耀</w:t>
            </w:r>
          </w:p>
        </w:tc>
        <w:tc>
          <w:tcPr>
            <w:tcW w:w="1701" w:type="dxa"/>
            <w:vAlign w:val="center"/>
          </w:tcPr>
          <w:p w:rsidR="00D4512F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周三</w:t>
            </w:r>
          </w:p>
          <w:p w:rsidR="00D4512F" w:rsidRPr="00596757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晚上6：30-8:05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第6教研楼北202</w:t>
            </w:r>
          </w:p>
        </w:tc>
      </w:tr>
      <w:tr w:rsidR="00D4512F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48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大学物理1</w:t>
            </w:r>
          </w:p>
        </w:tc>
        <w:tc>
          <w:tcPr>
            <w:tcW w:w="127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邵春强</w:t>
            </w:r>
          </w:p>
        </w:tc>
        <w:tc>
          <w:tcPr>
            <w:tcW w:w="1417" w:type="dxa"/>
            <w:vAlign w:val="center"/>
          </w:tcPr>
          <w:p w:rsidR="004A3EDD" w:rsidRDefault="00D4512F" w:rsidP="004A3ED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D4512F" w:rsidRPr="00315D43" w:rsidRDefault="00D4512F" w:rsidP="004A3ED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电磁学</w:t>
            </w:r>
          </w:p>
        </w:tc>
        <w:tc>
          <w:tcPr>
            <w:tcW w:w="1701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周三</w:t>
            </w: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Pr="00315D43">
              <w:rPr>
                <w:rFonts w:ascii="宋体" w:hAnsi="宋体" w:hint="eastAsia"/>
                <w:sz w:val="20"/>
                <w:szCs w:val="20"/>
              </w:rPr>
              <w:t>6-8节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第6教研楼中325</w:t>
            </w:r>
          </w:p>
        </w:tc>
      </w:tr>
      <w:tr w:rsidR="00065275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49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数字媒体与艺术设计学院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材料与工艺</w:t>
            </w:r>
          </w:p>
        </w:tc>
        <w:tc>
          <w:tcPr>
            <w:tcW w:w="127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张晓惠</w:t>
            </w:r>
          </w:p>
        </w:tc>
        <w:tc>
          <w:tcPr>
            <w:tcW w:w="1417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讲授法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讨论法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第一章概论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第二章材料的工艺特性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第三章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材料感觉特性的应用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第四章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材料与环境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第五章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产品设计中材料的选择与开发</w:t>
            </w:r>
          </w:p>
        </w:tc>
        <w:tc>
          <w:tcPr>
            <w:tcW w:w="1701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周四第8</w:t>
            </w:r>
            <w:r w:rsidRPr="008D283A">
              <w:rPr>
                <w:rFonts w:ascii="宋体" w:hAnsi="宋体"/>
                <w:sz w:val="18"/>
                <w:szCs w:val="18"/>
              </w:rPr>
              <w:t>-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9节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周五第3</w:t>
            </w:r>
            <w:r w:rsidRPr="008D283A">
              <w:rPr>
                <w:rFonts w:ascii="宋体" w:hAnsi="宋体"/>
                <w:sz w:val="18"/>
                <w:szCs w:val="18"/>
              </w:rPr>
              <w:t>-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4节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</w:t>
            </w:r>
            <w:r w:rsidRPr="008D283A">
              <w:rPr>
                <w:rFonts w:ascii="宋体" w:hAnsi="宋体"/>
                <w:sz w:val="18"/>
                <w:szCs w:val="18"/>
              </w:rPr>
              <w:t>12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教研楼40</w:t>
            </w:r>
            <w:r w:rsidRPr="008D283A">
              <w:rPr>
                <w:rFonts w:ascii="宋体" w:hAnsi="宋体"/>
                <w:sz w:val="18"/>
                <w:szCs w:val="18"/>
              </w:rPr>
              <w:t>1</w:t>
            </w:r>
          </w:p>
        </w:tc>
      </w:tr>
      <w:tr w:rsidR="00065275" w:rsidRPr="00822180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50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/>
                <w:sz w:val="18"/>
                <w:szCs w:val="18"/>
              </w:rPr>
              <w:t>数字媒体与艺术设计学院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新闻传播政策与法规</w:t>
            </w:r>
          </w:p>
        </w:tc>
        <w:tc>
          <w:tcPr>
            <w:tcW w:w="127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proofErr w:type="gramStart"/>
            <w:r w:rsidRPr="008D283A">
              <w:rPr>
                <w:rFonts w:ascii="宋体" w:hAnsi="宋体" w:hint="eastAsia"/>
                <w:sz w:val="18"/>
                <w:szCs w:val="18"/>
              </w:rPr>
              <w:t>蒋</w:t>
            </w:r>
            <w:proofErr w:type="gramEnd"/>
            <w:r w:rsidRPr="008D283A">
              <w:rPr>
                <w:rFonts w:ascii="宋体" w:hAnsi="宋体" w:hint="eastAsia"/>
                <w:sz w:val="18"/>
                <w:szCs w:val="18"/>
              </w:rPr>
              <w:t>小花</w:t>
            </w:r>
          </w:p>
        </w:tc>
        <w:tc>
          <w:tcPr>
            <w:tcW w:w="1417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讲授法、讨论法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tabs>
                <w:tab w:val="left" w:pos="1260"/>
                <w:tab w:val="left" w:pos="1440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ˎ̥" w:hAnsi="ˎ̥" w:hint="eastAsia"/>
                <w:sz w:val="18"/>
                <w:szCs w:val="18"/>
              </w:rPr>
              <w:t>新闻传播活动与公民权</w:t>
            </w:r>
            <w:r w:rsidRPr="008D283A">
              <w:rPr>
                <w:rFonts w:ascii="ˎ̥" w:hAnsi="ˎ̥" w:hint="eastAsia"/>
                <w:sz w:val="18"/>
                <w:szCs w:val="18"/>
              </w:rPr>
              <w:lastRenderedPageBreak/>
              <w:t>利</w:t>
            </w:r>
          </w:p>
        </w:tc>
        <w:tc>
          <w:tcPr>
            <w:tcW w:w="1701" w:type="dxa"/>
            <w:vAlign w:val="center"/>
          </w:tcPr>
          <w:p w:rsidR="00065275" w:rsidRPr="008D283A" w:rsidRDefault="00065275" w:rsidP="0006527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lastRenderedPageBreak/>
              <w:t>5月2日</w:t>
            </w:r>
          </w:p>
          <w:p w:rsidR="00065275" w:rsidRPr="008D283A" w:rsidRDefault="00065275" w:rsidP="00065275">
            <w:pPr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周四第</w:t>
            </w:r>
            <w:r w:rsidRPr="008D283A">
              <w:rPr>
                <w:rFonts w:ascii="宋体" w:hAnsi="宋体"/>
                <w:sz w:val="18"/>
                <w:szCs w:val="18"/>
              </w:rPr>
              <w:t>3-4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节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</w:t>
            </w:r>
            <w:r w:rsidRPr="008D283A">
              <w:rPr>
                <w:rFonts w:ascii="宋体" w:hAnsi="宋体"/>
                <w:sz w:val="18"/>
                <w:szCs w:val="18"/>
              </w:rPr>
              <w:t>12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教研楼</w:t>
            </w:r>
            <w:r w:rsidRPr="008D283A">
              <w:rPr>
                <w:rFonts w:ascii="宋体" w:hAnsi="宋体"/>
                <w:sz w:val="18"/>
                <w:szCs w:val="18"/>
              </w:rPr>
              <w:t>301</w:t>
            </w:r>
          </w:p>
        </w:tc>
      </w:tr>
      <w:tr w:rsidR="00065275" w:rsidRPr="00822180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51</w:t>
            </w:r>
          </w:p>
        </w:tc>
        <w:tc>
          <w:tcPr>
            <w:tcW w:w="212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F64907">
              <w:rPr>
                <w:rFonts w:ascii="宋体" w:hAnsi="宋体" w:hint="eastAsia"/>
                <w:sz w:val="20"/>
                <w:szCs w:val="20"/>
              </w:rPr>
              <w:t>数艺学院</w:t>
            </w:r>
            <w:proofErr w:type="gramEnd"/>
          </w:p>
        </w:tc>
        <w:tc>
          <w:tcPr>
            <w:tcW w:w="2268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网页前端技术</w:t>
            </w:r>
          </w:p>
        </w:tc>
        <w:tc>
          <w:tcPr>
            <w:tcW w:w="127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杨根福</w:t>
            </w:r>
          </w:p>
        </w:tc>
        <w:tc>
          <w:tcPr>
            <w:tcW w:w="1417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CSS样式技术</w:t>
            </w:r>
          </w:p>
        </w:tc>
        <w:tc>
          <w:tcPr>
            <w:tcW w:w="1701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周五第3-</w:t>
            </w:r>
            <w:r>
              <w:rPr>
                <w:rFonts w:ascii="宋体" w:hAnsi="宋体"/>
                <w:sz w:val="20"/>
                <w:szCs w:val="20"/>
              </w:rPr>
              <w:t>5</w:t>
            </w:r>
            <w:r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第6教研楼北1</w:t>
            </w:r>
            <w:r>
              <w:rPr>
                <w:rFonts w:ascii="宋体" w:hAnsi="宋体"/>
                <w:sz w:val="20"/>
                <w:szCs w:val="20"/>
              </w:rPr>
              <w:t>14</w:t>
            </w:r>
          </w:p>
        </w:tc>
      </w:tr>
    </w:tbl>
    <w:p w:rsidR="00596F6E" w:rsidRDefault="00596F6E" w:rsidP="00865D31">
      <w:pPr>
        <w:widowControl/>
        <w:jc w:val="left"/>
        <w:sectPr w:rsidR="00596F6E" w:rsidSect="009706D5">
          <w:pgSz w:w="16838" w:h="11906" w:orient="landscape"/>
          <w:pgMar w:top="1797" w:right="1440" w:bottom="1560" w:left="1440" w:header="851" w:footer="992" w:gutter="0"/>
          <w:cols w:space="425"/>
          <w:docGrid w:type="linesAndChars" w:linePitch="312"/>
        </w:sectPr>
      </w:pPr>
    </w:p>
    <w:p w:rsidR="00596F6E" w:rsidRPr="004F12D7" w:rsidRDefault="00596F6E" w:rsidP="00733280">
      <w:pPr>
        <w:widowControl/>
        <w:spacing w:afterLines="50"/>
        <w:ind w:firstLineChars="400" w:firstLine="1280"/>
        <w:jc w:val="left"/>
        <w:rPr>
          <w:rFonts w:ascii="黑体" w:eastAsia="黑体" w:hAnsi="黑体"/>
          <w:color w:val="000000"/>
          <w:sz w:val="32"/>
          <w:szCs w:val="32"/>
        </w:rPr>
      </w:pPr>
      <w:r w:rsidRPr="004F12D7"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 w:rsidRPr="004F12D7">
        <w:rPr>
          <w:rFonts w:ascii="黑体" w:eastAsia="黑体" w:hAnsi="黑体"/>
          <w:color w:val="000000"/>
          <w:sz w:val="32"/>
          <w:szCs w:val="32"/>
        </w:rPr>
        <w:t>2</w:t>
      </w:r>
      <w:r w:rsidRPr="004F12D7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Pr="004F12D7">
        <w:rPr>
          <w:rFonts w:ascii="黑体" w:eastAsia="黑体" w:hAnsi="黑体" w:hint="eastAsia"/>
          <w:sz w:val="32"/>
          <w:szCs w:val="32"/>
        </w:rPr>
        <w:t>教学示范观摩课听课反馈表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3"/>
        <w:gridCol w:w="1141"/>
        <w:gridCol w:w="140"/>
        <w:gridCol w:w="1984"/>
        <w:gridCol w:w="573"/>
        <w:gridCol w:w="609"/>
        <w:gridCol w:w="953"/>
        <w:gridCol w:w="229"/>
        <w:gridCol w:w="1182"/>
        <w:gridCol w:w="1184"/>
      </w:tblGrid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1405"/>
        </w:trPr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授课内容</w:t>
            </w: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及方法</w:t>
            </w:r>
          </w:p>
        </w:tc>
        <w:tc>
          <w:tcPr>
            <w:tcW w:w="4018" w:type="pct"/>
            <w:gridSpan w:val="8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C66453">
              <w:rPr>
                <w:rFonts w:ascii="宋体" w:hAnsi="宋体"/>
                <w:b/>
                <w:sz w:val="28"/>
                <w:szCs w:val="28"/>
              </w:rPr>
              <w:t>NO</w:t>
            </w:r>
          </w:p>
        </w:tc>
        <w:tc>
          <w:tcPr>
            <w:tcW w:w="1914" w:type="pct"/>
            <w:gridSpan w:val="3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C66453">
              <w:rPr>
                <w:rFonts w:ascii="宋体" w:hAnsi="宋体" w:hint="eastAsia"/>
                <w:b/>
                <w:sz w:val="28"/>
                <w:szCs w:val="28"/>
              </w:rPr>
              <w:t>评价内容</w:t>
            </w:r>
          </w:p>
        </w:tc>
        <w:tc>
          <w:tcPr>
            <w:tcW w:w="2773" w:type="pct"/>
            <w:gridSpan w:val="6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  <w:r w:rsidRPr="00FD407C">
              <w:rPr>
                <w:rFonts w:ascii="宋体" w:hAnsi="宋体" w:hint="eastAsia"/>
                <w:sz w:val="24"/>
                <w:szCs w:val="24"/>
              </w:rPr>
              <w:t>（请打√标注）</w:t>
            </w: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1914" w:type="pct"/>
            <w:gridSpan w:val="3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五星</w:t>
            </w: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四星</w:t>
            </w:r>
          </w:p>
        </w:tc>
        <w:tc>
          <w:tcPr>
            <w:tcW w:w="693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三星</w:t>
            </w:r>
          </w:p>
        </w:tc>
        <w:tc>
          <w:tcPr>
            <w:tcW w:w="694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二星</w:t>
            </w:r>
          </w:p>
        </w:tc>
      </w:tr>
      <w:tr w:rsidR="00596F6E" w:rsidRPr="003B249D" w:rsidTr="00A926A2">
        <w:trPr>
          <w:trHeight w:val="792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教学目标清晰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6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/>
                <w:sz w:val="24"/>
                <w:szCs w:val="24"/>
              </w:rPr>
              <w:t>2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 w:hint="eastAsia"/>
                <w:sz w:val="24"/>
                <w:szCs w:val="24"/>
              </w:rPr>
              <w:t>教学设计深入浅出，学习挑战度合适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79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善于启发，激励教学互动，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关注课堂教学效果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培养学生探究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解决实际问题的能力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54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提升学生合作、表达、搜索能力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95"/>
        </w:trPr>
        <w:tc>
          <w:tcPr>
            <w:tcW w:w="313" w:type="pc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66453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C66453">
              <w:rPr>
                <w:rFonts w:ascii="宋体" w:hAnsi="宋体" w:hint="eastAsia"/>
                <w:sz w:val="24"/>
                <w:szCs w:val="24"/>
              </w:rPr>
              <w:t>仪表端正、言行文明、语言规范、语速适中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2227" w:type="pct"/>
            <w:gridSpan w:val="4"/>
            <w:vAlign w:val="center"/>
          </w:tcPr>
          <w:p w:rsidR="00596F6E" w:rsidRDefault="00596F6E" w:rsidP="00A926A2">
            <w:pPr>
              <w:ind w:left="1205" w:hangingChars="500" w:hanging="1205"/>
              <w:jc w:val="center"/>
              <w:rPr>
                <w:rFonts w:ascii="宋体"/>
                <w:sz w:val="24"/>
                <w:szCs w:val="24"/>
              </w:rPr>
            </w:pPr>
            <w:r w:rsidRPr="00F9082B">
              <w:rPr>
                <w:rFonts w:ascii="宋体" w:hAnsi="宋体" w:hint="eastAsia"/>
                <w:b/>
                <w:sz w:val="24"/>
                <w:szCs w:val="24"/>
              </w:rPr>
              <w:t>总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评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1064" w:type="pct"/>
            <w:gridSpan w:val="3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建</w:t>
            </w:r>
          </w:p>
          <w:p w:rsidR="00596F6E" w:rsidRPr="0012103C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议</w:t>
            </w: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936" w:type="pct"/>
            <w:gridSpan w:val="7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596F6E" w:rsidRPr="00C70149" w:rsidRDefault="00596F6E" w:rsidP="00E812D6">
      <w:pPr>
        <w:widowControl/>
        <w:ind w:firstLineChars="450" w:firstLine="945"/>
        <w:jc w:val="left"/>
      </w:pPr>
    </w:p>
    <w:sectPr w:rsidR="00596F6E" w:rsidRPr="00C70149" w:rsidSect="004F12D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F86" w:rsidRDefault="005B0F86" w:rsidP="007848E0">
      <w:r>
        <w:separator/>
      </w:r>
    </w:p>
  </w:endnote>
  <w:endnote w:type="continuationSeparator" w:id="0">
    <w:p w:rsidR="005B0F86" w:rsidRDefault="005B0F86" w:rsidP="0078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Malgun Gothic Semilight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arajit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F86" w:rsidRDefault="005B0F86" w:rsidP="007848E0">
      <w:r>
        <w:separator/>
      </w:r>
    </w:p>
  </w:footnote>
  <w:footnote w:type="continuationSeparator" w:id="0">
    <w:p w:rsidR="005B0F86" w:rsidRDefault="005B0F86" w:rsidP="0078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8E0"/>
    <w:rsid w:val="000109F4"/>
    <w:rsid w:val="000113E0"/>
    <w:rsid w:val="00030D41"/>
    <w:rsid w:val="000408C4"/>
    <w:rsid w:val="0004785A"/>
    <w:rsid w:val="00062B66"/>
    <w:rsid w:val="00065275"/>
    <w:rsid w:val="00070B08"/>
    <w:rsid w:val="0007297E"/>
    <w:rsid w:val="00080E3D"/>
    <w:rsid w:val="00083353"/>
    <w:rsid w:val="000A64E2"/>
    <w:rsid w:val="000A6C84"/>
    <w:rsid w:val="000C139A"/>
    <w:rsid w:val="000C5197"/>
    <w:rsid w:val="000E5AD2"/>
    <w:rsid w:val="000F7E5F"/>
    <w:rsid w:val="00100FD7"/>
    <w:rsid w:val="001023D1"/>
    <w:rsid w:val="00106A37"/>
    <w:rsid w:val="00111CC9"/>
    <w:rsid w:val="00112F73"/>
    <w:rsid w:val="00116033"/>
    <w:rsid w:val="0012103C"/>
    <w:rsid w:val="00131228"/>
    <w:rsid w:val="00135B0F"/>
    <w:rsid w:val="00136532"/>
    <w:rsid w:val="001377FB"/>
    <w:rsid w:val="00141E45"/>
    <w:rsid w:val="00152E6C"/>
    <w:rsid w:val="001550A5"/>
    <w:rsid w:val="001659EA"/>
    <w:rsid w:val="001708B0"/>
    <w:rsid w:val="001713D1"/>
    <w:rsid w:val="001758C8"/>
    <w:rsid w:val="001772DC"/>
    <w:rsid w:val="001945EF"/>
    <w:rsid w:val="001A4A07"/>
    <w:rsid w:val="001B572F"/>
    <w:rsid w:val="001D1593"/>
    <w:rsid w:val="001F2511"/>
    <w:rsid w:val="00204982"/>
    <w:rsid w:val="00204E23"/>
    <w:rsid w:val="00236BAA"/>
    <w:rsid w:val="00244D32"/>
    <w:rsid w:val="002473EA"/>
    <w:rsid w:val="002600A9"/>
    <w:rsid w:val="00262474"/>
    <w:rsid w:val="00264F89"/>
    <w:rsid w:val="002748D0"/>
    <w:rsid w:val="00277F47"/>
    <w:rsid w:val="002A11F3"/>
    <w:rsid w:val="002B75C0"/>
    <w:rsid w:val="002C2C4D"/>
    <w:rsid w:val="002C3CF0"/>
    <w:rsid w:val="002C6476"/>
    <w:rsid w:val="002D7587"/>
    <w:rsid w:val="002E005E"/>
    <w:rsid w:val="002E0675"/>
    <w:rsid w:val="002E5C09"/>
    <w:rsid w:val="002E7B32"/>
    <w:rsid w:val="002F3795"/>
    <w:rsid w:val="003049F1"/>
    <w:rsid w:val="0032303B"/>
    <w:rsid w:val="00324C9E"/>
    <w:rsid w:val="00334378"/>
    <w:rsid w:val="00344115"/>
    <w:rsid w:val="003474C7"/>
    <w:rsid w:val="00353B23"/>
    <w:rsid w:val="003719C2"/>
    <w:rsid w:val="003720EB"/>
    <w:rsid w:val="00374246"/>
    <w:rsid w:val="00375350"/>
    <w:rsid w:val="00376254"/>
    <w:rsid w:val="00376613"/>
    <w:rsid w:val="00383B02"/>
    <w:rsid w:val="0038485C"/>
    <w:rsid w:val="00385E76"/>
    <w:rsid w:val="0039143C"/>
    <w:rsid w:val="0039270C"/>
    <w:rsid w:val="003933C4"/>
    <w:rsid w:val="0039512A"/>
    <w:rsid w:val="0039788B"/>
    <w:rsid w:val="003B0AF9"/>
    <w:rsid w:val="003B0C9D"/>
    <w:rsid w:val="003B249D"/>
    <w:rsid w:val="003B7F9A"/>
    <w:rsid w:val="003C60AB"/>
    <w:rsid w:val="003D3A37"/>
    <w:rsid w:val="003D7BE5"/>
    <w:rsid w:val="003F68F2"/>
    <w:rsid w:val="003F69A9"/>
    <w:rsid w:val="003F754F"/>
    <w:rsid w:val="00401A20"/>
    <w:rsid w:val="00401C2A"/>
    <w:rsid w:val="00407B3B"/>
    <w:rsid w:val="00412C5E"/>
    <w:rsid w:val="00412FF1"/>
    <w:rsid w:val="004168B7"/>
    <w:rsid w:val="004203BE"/>
    <w:rsid w:val="004222F3"/>
    <w:rsid w:val="004312A9"/>
    <w:rsid w:val="00466426"/>
    <w:rsid w:val="00466752"/>
    <w:rsid w:val="00471D46"/>
    <w:rsid w:val="0049008E"/>
    <w:rsid w:val="0049194C"/>
    <w:rsid w:val="0049687D"/>
    <w:rsid w:val="004A0EC0"/>
    <w:rsid w:val="004A1087"/>
    <w:rsid w:val="004A3EDD"/>
    <w:rsid w:val="004B004A"/>
    <w:rsid w:val="004B46DC"/>
    <w:rsid w:val="004C4FAE"/>
    <w:rsid w:val="004D6ACA"/>
    <w:rsid w:val="004E4EA8"/>
    <w:rsid w:val="004E745F"/>
    <w:rsid w:val="004F0CFC"/>
    <w:rsid w:val="004F12D7"/>
    <w:rsid w:val="004F3F74"/>
    <w:rsid w:val="004F7840"/>
    <w:rsid w:val="00504CAD"/>
    <w:rsid w:val="005155D3"/>
    <w:rsid w:val="005174F4"/>
    <w:rsid w:val="00520AC5"/>
    <w:rsid w:val="00530C4D"/>
    <w:rsid w:val="005372B2"/>
    <w:rsid w:val="0054501F"/>
    <w:rsid w:val="00560005"/>
    <w:rsid w:val="00560D71"/>
    <w:rsid w:val="00564487"/>
    <w:rsid w:val="0057789B"/>
    <w:rsid w:val="00580525"/>
    <w:rsid w:val="0058276F"/>
    <w:rsid w:val="0059021B"/>
    <w:rsid w:val="005922BB"/>
    <w:rsid w:val="00592730"/>
    <w:rsid w:val="00596F6E"/>
    <w:rsid w:val="005B0F86"/>
    <w:rsid w:val="005B3787"/>
    <w:rsid w:val="005C009D"/>
    <w:rsid w:val="005D4063"/>
    <w:rsid w:val="005F739A"/>
    <w:rsid w:val="00612DB5"/>
    <w:rsid w:val="0062289D"/>
    <w:rsid w:val="00635190"/>
    <w:rsid w:val="00645FA9"/>
    <w:rsid w:val="00653D96"/>
    <w:rsid w:val="0065686F"/>
    <w:rsid w:val="00685994"/>
    <w:rsid w:val="0069127B"/>
    <w:rsid w:val="006958E0"/>
    <w:rsid w:val="0069633B"/>
    <w:rsid w:val="00696709"/>
    <w:rsid w:val="006972AA"/>
    <w:rsid w:val="006A5E13"/>
    <w:rsid w:val="006A792B"/>
    <w:rsid w:val="006D193B"/>
    <w:rsid w:val="006D3536"/>
    <w:rsid w:val="006D60FE"/>
    <w:rsid w:val="006D741E"/>
    <w:rsid w:val="006E690C"/>
    <w:rsid w:val="006F3EC7"/>
    <w:rsid w:val="006F51F2"/>
    <w:rsid w:val="006F79C7"/>
    <w:rsid w:val="00703BA6"/>
    <w:rsid w:val="00713A4E"/>
    <w:rsid w:val="00720E99"/>
    <w:rsid w:val="00733280"/>
    <w:rsid w:val="007339DB"/>
    <w:rsid w:val="00743CAE"/>
    <w:rsid w:val="00744E7F"/>
    <w:rsid w:val="00753C3B"/>
    <w:rsid w:val="00756349"/>
    <w:rsid w:val="00756942"/>
    <w:rsid w:val="00756B57"/>
    <w:rsid w:val="007627B7"/>
    <w:rsid w:val="00762B7D"/>
    <w:rsid w:val="00766F44"/>
    <w:rsid w:val="0077018B"/>
    <w:rsid w:val="007704FB"/>
    <w:rsid w:val="0077641C"/>
    <w:rsid w:val="0078281D"/>
    <w:rsid w:val="007848E0"/>
    <w:rsid w:val="007900EE"/>
    <w:rsid w:val="007940BE"/>
    <w:rsid w:val="007957E2"/>
    <w:rsid w:val="007A4D7F"/>
    <w:rsid w:val="007B0340"/>
    <w:rsid w:val="007C413B"/>
    <w:rsid w:val="007C6DB6"/>
    <w:rsid w:val="007C70E3"/>
    <w:rsid w:val="007C7BC2"/>
    <w:rsid w:val="007D4723"/>
    <w:rsid w:val="007D5A09"/>
    <w:rsid w:val="007D7DA1"/>
    <w:rsid w:val="007D7F6A"/>
    <w:rsid w:val="007E046D"/>
    <w:rsid w:val="007E176E"/>
    <w:rsid w:val="007E192D"/>
    <w:rsid w:val="007E67B3"/>
    <w:rsid w:val="00806E37"/>
    <w:rsid w:val="00814D44"/>
    <w:rsid w:val="00822180"/>
    <w:rsid w:val="00830543"/>
    <w:rsid w:val="008377C1"/>
    <w:rsid w:val="00847756"/>
    <w:rsid w:val="00847B3A"/>
    <w:rsid w:val="00851140"/>
    <w:rsid w:val="00852756"/>
    <w:rsid w:val="00863271"/>
    <w:rsid w:val="00865D31"/>
    <w:rsid w:val="00872A1B"/>
    <w:rsid w:val="0088506D"/>
    <w:rsid w:val="0088510A"/>
    <w:rsid w:val="00885591"/>
    <w:rsid w:val="0088691E"/>
    <w:rsid w:val="0089251B"/>
    <w:rsid w:val="008A2FB4"/>
    <w:rsid w:val="008A42A7"/>
    <w:rsid w:val="008B4237"/>
    <w:rsid w:val="008D17AE"/>
    <w:rsid w:val="008D21E6"/>
    <w:rsid w:val="008D7EAB"/>
    <w:rsid w:val="008D7ECF"/>
    <w:rsid w:val="008E43A4"/>
    <w:rsid w:val="008E51D1"/>
    <w:rsid w:val="008E6DEC"/>
    <w:rsid w:val="009175E3"/>
    <w:rsid w:val="00917FEB"/>
    <w:rsid w:val="0092085B"/>
    <w:rsid w:val="0092437C"/>
    <w:rsid w:val="00924AFA"/>
    <w:rsid w:val="00926BE8"/>
    <w:rsid w:val="00927DEE"/>
    <w:rsid w:val="009706D5"/>
    <w:rsid w:val="00982A6C"/>
    <w:rsid w:val="00990FEA"/>
    <w:rsid w:val="009A1B21"/>
    <w:rsid w:val="009A6C09"/>
    <w:rsid w:val="009D0048"/>
    <w:rsid w:val="009D2816"/>
    <w:rsid w:val="009D5749"/>
    <w:rsid w:val="009E5B58"/>
    <w:rsid w:val="009E5BF3"/>
    <w:rsid w:val="009E5EED"/>
    <w:rsid w:val="009E6E4D"/>
    <w:rsid w:val="00A07969"/>
    <w:rsid w:val="00A12B90"/>
    <w:rsid w:val="00A133CE"/>
    <w:rsid w:val="00A15344"/>
    <w:rsid w:val="00A25DA4"/>
    <w:rsid w:val="00A3016D"/>
    <w:rsid w:val="00A306FC"/>
    <w:rsid w:val="00A3570C"/>
    <w:rsid w:val="00A3619B"/>
    <w:rsid w:val="00A51B92"/>
    <w:rsid w:val="00A529D9"/>
    <w:rsid w:val="00A53C0D"/>
    <w:rsid w:val="00A554E9"/>
    <w:rsid w:val="00A63599"/>
    <w:rsid w:val="00A709C5"/>
    <w:rsid w:val="00A71950"/>
    <w:rsid w:val="00A84144"/>
    <w:rsid w:val="00A926A2"/>
    <w:rsid w:val="00A9276B"/>
    <w:rsid w:val="00AB602D"/>
    <w:rsid w:val="00AB6487"/>
    <w:rsid w:val="00AE397B"/>
    <w:rsid w:val="00AE4689"/>
    <w:rsid w:val="00AF139C"/>
    <w:rsid w:val="00AF3665"/>
    <w:rsid w:val="00AF46F2"/>
    <w:rsid w:val="00B059DF"/>
    <w:rsid w:val="00B2256A"/>
    <w:rsid w:val="00B22AAD"/>
    <w:rsid w:val="00B24080"/>
    <w:rsid w:val="00B31704"/>
    <w:rsid w:val="00B372A8"/>
    <w:rsid w:val="00B51DB3"/>
    <w:rsid w:val="00B54660"/>
    <w:rsid w:val="00B54C63"/>
    <w:rsid w:val="00B55ACD"/>
    <w:rsid w:val="00B5671B"/>
    <w:rsid w:val="00B83B62"/>
    <w:rsid w:val="00BA1034"/>
    <w:rsid w:val="00BD2649"/>
    <w:rsid w:val="00BD4B7E"/>
    <w:rsid w:val="00BD7FCF"/>
    <w:rsid w:val="00BE3E9C"/>
    <w:rsid w:val="00BE60A4"/>
    <w:rsid w:val="00BF3390"/>
    <w:rsid w:val="00BF4CB5"/>
    <w:rsid w:val="00C010F8"/>
    <w:rsid w:val="00C14982"/>
    <w:rsid w:val="00C16A9C"/>
    <w:rsid w:val="00C250D2"/>
    <w:rsid w:val="00C479F7"/>
    <w:rsid w:val="00C5071C"/>
    <w:rsid w:val="00C50A50"/>
    <w:rsid w:val="00C60BD3"/>
    <w:rsid w:val="00C63E79"/>
    <w:rsid w:val="00C66453"/>
    <w:rsid w:val="00C70149"/>
    <w:rsid w:val="00C82BC1"/>
    <w:rsid w:val="00C870DB"/>
    <w:rsid w:val="00C93A4F"/>
    <w:rsid w:val="00CA57DC"/>
    <w:rsid w:val="00CB1F1B"/>
    <w:rsid w:val="00CC7FD9"/>
    <w:rsid w:val="00CD5C78"/>
    <w:rsid w:val="00CD778A"/>
    <w:rsid w:val="00CE13D5"/>
    <w:rsid w:val="00CF436D"/>
    <w:rsid w:val="00D06FD2"/>
    <w:rsid w:val="00D13966"/>
    <w:rsid w:val="00D169D2"/>
    <w:rsid w:val="00D2200E"/>
    <w:rsid w:val="00D23A72"/>
    <w:rsid w:val="00D276F3"/>
    <w:rsid w:val="00D4512F"/>
    <w:rsid w:val="00D46185"/>
    <w:rsid w:val="00D52C21"/>
    <w:rsid w:val="00D732CE"/>
    <w:rsid w:val="00D93B2A"/>
    <w:rsid w:val="00DA1DFE"/>
    <w:rsid w:val="00DA3F73"/>
    <w:rsid w:val="00DA437E"/>
    <w:rsid w:val="00DB09AC"/>
    <w:rsid w:val="00DD1CB8"/>
    <w:rsid w:val="00DE0335"/>
    <w:rsid w:val="00DE5242"/>
    <w:rsid w:val="00DE64C5"/>
    <w:rsid w:val="00DE7EA7"/>
    <w:rsid w:val="00DF45B6"/>
    <w:rsid w:val="00DF5596"/>
    <w:rsid w:val="00DF5F76"/>
    <w:rsid w:val="00E013D3"/>
    <w:rsid w:val="00E0525D"/>
    <w:rsid w:val="00E2098F"/>
    <w:rsid w:val="00E23C34"/>
    <w:rsid w:val="00E35DDB"/>
    <w:rsid w:val="00E37162"/>
    <w:rsid w:val="00E44858"/>
    <w:rsid w:val="00E463DD"/>
    <w:rsid w:val="00E53E10"/>
    <w:rsid w:val="00E5755F"/>
    <w:rsid w:val="00E576EF"/>
    <w:rsid w:val="00E712AE"/>
    <w:rsid w:val="00E723DF"/>
    <w:rsid w:val="00E7288A"/>
    <w:rsid w:val="00E812D6"/>
    <w:rsid w:val="00E90A2B"/>
    <w:rsid w:val="00E9189C"/>
    <w:rsid w:val="00E92EEC"/>
    <w:rsid w:val="00EA2650"/>
    <w:rsid w:val="00EA2D88"/>
    <w:rsid w:val="00EA5DFB"/>
    <w:rsid w:val="00EA7FBB"/>
    <w:rsid w:val="00EB5026"/>
    <w:rsid w:val="00EB5CC2"/>
    <w:rsid w:val="00ED0368"/>
    <w:rsid w:val="00ED1043"/>
    <w:rsid w:val="00ED1404"/>
    <w:rsid w:val="00ED5940"/>
    <w:rsid w:val="00ED69E1"/>
    <w:rsid w:val="00EE23F9"/>
    <w:rsid w:val="00EF29C4"/>
    <w:rsid w:val="00EF44E5"/>
    <w:rsid w:val="00EF6B1A"/>
    <w:rsid w:val="00F00260"/>
    <w:rsid w:val="00F109D0"/>
    <w:rsid w:val="00F15099"/>
    <w:rsid w:val="00F17997"/>
    <w:rsid w:val="00F209B5"/>
    <w:rsid w:val="00F21156"/>
    <w:rsid w:val="00F26238"/>
    <w:rsid w:val="00F34723"/>
    <w:rsid w:val="00F36467"/>
    <w:rsid w:val="00F41742"/>
    <w:rsid w:val="00F43C4F"/>
    <w:rsid w:val="00F546B6"/>
    <w:rsid w:val="00F604AE"/>
    <w:rsid w:val="00F63642"/>
    <w:rsid w:val="00F654BC"/>
    <w:rsid w:val="00F65BDE"/>
    <w:rsid w:val="00F759DE"/>
    <w:rsid w:val="00F803AF"/>
    <w:rsid w:val="00F83733"/>
    <w:rsid w:val="00F9082B"/>
    <w:rsid w:val="00FA2ECF"/>
    <w:rsid w:val="00FA5055"/>
    <w:rsid w:val="00FA70C4"/>
    <w:rsid w:val="00FA7780"/>
    <w:rsid w:val="00FB3A2C"/>
    <w:rsid w:val="00FC0625"/>
    <w:rsid w:val="00FC0E37"/>
    <w:rsid w:val="00FC5732"/>
    <w:rsid w:val="00FD1D35"/>
    <w:rsid w:val="00FD407C"/>
    <w:rsid w:val="00FE2DD1"/>
    <w:rsid w:val="00FE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06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8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848E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8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848E0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6859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link w:val="Char1"/>
    <w:uiPriority w:val="99"/>
    <w:semiHidden/>
    <w:rsid w:val="007B034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7B0340"/>
    <w:rPr>
      <w:rFonts w:cs="Times New Roman"/>
    </w:rPr>
  </w:style>
  <w:style w:type="character" w:styleId="a7">
    <w:name w:val="Hyperlink"/>
    <w:basedOn w:val="a0"/>
    <w:uiPriority w:val="99"/>
    <w:rsid w:val="008E51D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812D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806DC-0193-46CD-A517-E7F1CB1C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740</Words>
  <Characters>4221</Characters>
  <Application>Microsoft Office Word</Application>
  <DocSecurity>0</DocSecurity>
  <Lines>35</Lines>
  <Paragraphs>9</Paragraphs>
  <ScaleCrop>false</ScaleCrop>
  <Company>Microsoft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杭电教发通[2016]02号</dc:title>
  <dc:subject/>
  <dc:creator>LZ</dc:creator>
  <cp:keywords/>
  <dc:description/>
  <cp:lastModifiedBy>HDXZJSFZZX</cp:lastModifiedBy>
  <cp:revision>267</cp:revision>
  <cp:lastPrinted>2019-04-17T07:05:00Z</cp:lastPrinted>
  <dcterms:created xsi:type="dcterms:W3CDTF">2016-09-29T07:00:00Z</dcterms:created>
  <dcterms:modified xsi:type="dcterms:W3CDTF">2019-04-19T00:23:00Z</dcterms:modified>
</cp:coreProperties>
</file>